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fe2c322b1719df2b22bb141baf593f47b00cc2e"/>
    <w:p>
      <w:pPr>
        <w:pStyle w:val="Heading1"/>
      </w:pPr>
      <w:r>
        <w:t xml:space="preserve">Abstract Academic Document on the Role of Film Directors in Iran, Tehran</w:t>
      </w:r>
    </w:p>
    <w:p>
      <w:pPr>
        <w:pStyle w:val="FirstParagraph"/>
      </w:pPr>
      <w:r>
        <w:rPr>
          <w:bCs/>
          <w:b/>
        </w:rPr>
        <w:t xml:space="preserve">Abstract academic</w:t>
      </w:r>
      <w:r>
        <w:t xml:space="preserve"> </w:t>
      </w:r>
      <w:r>
        <w:t xml:space="preserve">discourse on the subject of film directors in</w:t>
      </w:r>
      <w:r>
        <w:t xml:space="preserve"> </w:t>
      </w:r>
      <w:r>
        <w:rPr>
          <w:bCs/>
          <w:b/>
        </w:rPr>
        <w:t xml:space="preserve">Iran Tehran</w:t>
      </w:r>
      <w:r>
        <w:t xml:space="preserve"> </w:t>
      </w:r>
      <w:r>
        <w:t xml:space="preserve">is crucial for understanding the cultural, political, and artistic dynamics that shape contemporary Iranian cinema. This document provides an analytical exploration of the role of film directors as pivotal figures within Iran’s cinematic landscape, particularly in Tehran—the epicenter of creative and industrial activity in Persian cinema. By examining historical contexts, sociocultural influences, and the challenges faced by directors in this unique geopolitical environment, this paper aims to shed light on how</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navigate censorship, artistic expression, and international recognition.</w:t>
      </w:r>
    </w:p>
    <w:bookmarkStart w:id="20" w:name="Xdb66679e15da65e8def27d8f8e27235bf3c647e"/>
    <w:p>
      <w:pPr>
        <w:pStyle w:val="Heading2"/>
      </w:pPr>
      <w:r>
        <w:t xml:space="preserve">The Significance of Film Directors in Iranian Cinema</w:t>
      </w:r>
    </w:p>
    <w:p>
      <w:pPr>
        <w:pStyle w:val="FirstParagraph"/>
      </w:pPr>
      <w:r>
        <w:t xml:space="preserve">The film industry in Iran has long been intertwined with the nation’s socio-political history, and Tehran has served as a cultural nucleus for cinematic innovation. Since the 1979 Islamic Revolution, the role of</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has evolved into a dual function: artist and strategist. Directors must balance creative vision with adherence to state regulations that govern content, particularly regarding morality, gender representation, and national identity. This duality has led to a distinctive cinematic style that resonates globally while reflecting the complexities of Iranian society.</w:t>
      </w:r>
    </w:p>
    <w:p>
      <w:pPr>
        <w:pStyle w:val="BodyText"/>
      </w:pPr>
      <w:r>
        <w:t xml:space="preserve">Notable directors such as Asghar Farhadi, Abbas Kiarostami, and Jafar Panahi have emerged from Tehran’s vibrant film community. Their works—often grappling with themes of family, justice, and existential dilemmas—have not only earned critical acclaim but also sparked dialogues about the boundaries of artistic freedom in</w:t>
      </w:r>
      <w:r>
        <w:t xml:space="preserve"> </w:t>
      </w:r>
      <w:r>
        <w:rPr>
          <w:bCs/>
          <w:b/>
        </w:rPr>
        <w:t xml:space="preserve">Iran Tehran</w:t>
      </w:r>
      <w:r>
        <w:t xml:space="preserve">. For instance, Farhadi’s films like</w:t>
      </w:r>
      <w:r>
        <w:t xml:space="preserve"> </w:t>
      </w:r>
      <w:r>
        <w:rPr>
          <w:iCs/>
          <w:i/>
        </w:rPr>
        <w:t xml:space="preserve">about Elly</w:t>
      </w:r>
      <w:r>
        <w:t xml:space="preserve"> </w:t>
      </w:r>
      <w:r>
        <w:t xml:space="preserve">(2009) and</w:t>
      </w:r>
      <w:r>
        <w:t xml:space="preserve"> </w:t>
      </w:r>
      <w:r>
        <w:rPr>
          <w:iCs/>
          <w:i/>
        </w:rPr>
        <w:t xml:space="preserve">The Salesman</w:t>
      </w:r>
      <w:r>
        <w:t xml:space="preserve"> </w:t>
      </w:r>
      <w:r>
        <w:t xml:space="preserve">(2016), which won the Academy Award for Best Foreign Language Film, exemplify how directors can navigate censorship while delivering narratives that transcend cultural barriers.</w:t>
      </w:r>
    </w:p>
    <w:bookmarkEnd w:id="20"/>
    <w:bookmarkStart w:id="21" w:name="X9342f784961383cd0f4d2f6dd2fe3dd97ae7d37"/>
    <w:p>
      <w:pPr>
        <w:pStyle w:val="Heading2"/>
      </w:pPr>
      <w:r>
        <w:t xml:space="preserve">Cultural and Political Contexts in Tehran’s Film Industry</w:t>
      </w:r>
    </w:p>
    <w:p>
      <w:pPr>
        <w:pStyle w:val="FirstParagraph"/>
      </w:pPr>
      <w:r>
        <w:rPr>
          <w:bCs/>
          <w:b/>
        </w:rPr>
        <w:t xml:space="preserve">Iran Tehran</w:t>
      </w:r>
      <w:r>
        <w:t xml:space="preserve"> </w:t>
      </w:r>
      <w:r>
        <w:t xml:space="preserve">is home to the Iranian Cinema Organization (ICO), which oversees film production and distribution. The ICO’s role as both a regulator and a patron of the arts underscores the complex relationship between government policy and creative expression. While state-sanctioned films often prioritize nationalistic or moral themes, independent directors in Tehran have sought alternative platforms to disseminate their work, including international festivals such as Cannes, Berlin, and Venice.</w:t>
      </w:r>
    </w:p>
    <w:p>
      <w:pPr>
        <w:pStyle w:val="BodyText"/>
      </w:pPr>
      <w:r>
        <w:t xml:space="preserve">The 2017 death of filmmaker Jafar Panahi following a prison sentence for "propaganda against the state" highlighted the risks associated with dissenting voices in Iranian cinema. Yet, Panahi’s continued influence—through films like</w:t>
      </w:r>
      <w:r>
        <w:t xml:space="preserve"> </w:t>
      </w:r>
      <w:r>
        <w:rPr>
          <w:iCs/>
          <w:i/>
        </w:rPr>
        <w:t xml:space="preserve">Offside</w:t>
      </w:r>
      <w:r>
        <w:t xml:space="preserve"> </w:t>
      </w:r>
      <w:r>
        <w:t xml:space="preserve">(2006) and</w:t>
      </w:r>
      <w:r>
        <w:t xml:space="preserve"> </w:t>
      </w:r>
      <w:r>
        <w:rPr>
          <w:iCs/>
          <w:i/>
        </w:rPr>
        <w:t xml:space="preserve">Crimson Gold</w:t>
      </w:r>
      <w:r>
        <w:t xml:space="preserve"> </w:t>
      </w:r>
      <w:r>
        <w:t xml:space="preserve">(2003)—demonstrates how directors in</w:t>
      </w:r>
      <w:r>
        <w:t xml:space="preserve"> </w:t>
      </w:r>
      <w:r>
        <w:rPr>
          <w:bCs/>
          <w:b/>
        </w:rPr>
        <w:t xml:space="preserve">Iran Tehran</w:t>
      </w:r>
      <w:r>
        <w:t xml:space="preserve"> </w:t>
      </w:r>
      <w:r>
        <w:t xml:space="preserve">can persist in their craft despite systemic challenges. His work has become a symbol of resistance, inspiring younger generations of filmmakers to explore socio-political issues within the constraints of Iranian law.</w:t>
      </w:r>
    </w:p>
    <w:bookmarkEnd w:id="21"/>
    <w:bookmarkStart w:id="22" w:name="the-role-of-education-and-institutions"/>
    <w:p>
      <w:pPr>
        <w:pStyle w:val="Heading2"/>
      </w:pPr>
      <w:r>
        <w:t xml:space="preserve">The Role of Education and Institutions</w:t>
      </w:r>
    </w:p>
    <w:p>
      <w:pPr>
        <w:pStyle w:val="FirstParagraph"/>
      </w:pPr>
      <w:r>
        <w:t xml:space="preserve">Tehran’s film schools, such as the University of Tehran’s Film Faculty and the Islamic Azad University (IAU)’s Department of Cinema, play a critical role in nurturing emerging</w:t>
      </w:r>
      <w:r>
        <w:t xml:space="preserve"> </w:t>
      </w:r>
      <w:r>
        <w:rPr>
          <w:bCs/>
          <w:b/>
        </w:rPr>
        <w:t xml:space="preserve">Film Directors</w:t>
      </w:r>
      <w:r>
        <w:t xml:space="preserve">. These institutions provide training in both technical and theoretical aspects of filmmaking while exposing students to the historical trajectory of Iranian cinema. However, curricula often reflect state ideologies, emphasizing narratives that align with national values and Islamic principles.</w:t>
      </w:r>
    </w:p>
    <w:p>
      <w:pPr>
        <w:pStyle w:val="BodyText"/>
      </w:pPr>
      <w:r>
        <w:t xml:space="preserve">Despite these limitations, Tehran’s film education system has produced a new wave of directors who blend traditional storytelling with modern cinematic techniques. For example, the 2019 film</w:t>
      </w:r>
      <w:r>
        <w:t xml:space="preserve"> </w:t>
      </w:r>
      <w:r>
        <w:rPr>
          <w:iCs/>
          <w:i/>
        </w:rPr>
        <w:t xml:space="preserve">Three Faces</w:t>
      </w:r>
      <w:r>
        <w:t xml:space="preserve">, directed by Ali Abbasi, critiques gender dynamics and censorship while using surrealist visuals to subvert conventional narratives. Such works reflect the evolving strategies of</w:t>
      </w:r>
      <w:r>
        <w:t xml:space="preserve"> </w:t>
      </w:r>
      <w:r>
        <w:rPr>
          <w:bCs/>
          <w:b/>
        </w:rPr>
        <w:t xml:space="preserve">Film Directors</w:t>
      </w:r>
      <w:r>
        <w:t xml:space="preserve"> </w:t>
      </w:r>
      <w:r>
        <w:t xml:space="preserve">in</w:t>
      </w:r>
      <w:r>
        <w:t xml:space="preserve"> </w:t>
      </w:r>
      <w:r>
        <w:rPr>
          <w:bCs/>
          <w:b/>
        </w:rPr>
        <w:t xml:space="preserve">Iran Tehran</w:t>
      </w:r>
      <w:r>
        <w:t xml:space="preserve">, who must innovate within a tightly controlled cultural framework.</w:t>
      </w:r>
    </w:p>
    <w:bookmarkEnd w:id="22"/>
    <w:bookmarkStart w:id="23" w:name="economic-and-technological-challenges"/>
    <w:p>
      <w:pPr>
        <w:pStyle w:val="Heading2"/>
      </w:pPr>
      <w:r>
        <w:t xml:space="preserve">Economic and Technological Challenges</w:t>
      </w:r>
    </w:p>
    <w:p>
      <w:pPr>
        <w:pStyle w:val="FirstParagraph"/>
      </w:pPr>
      <w:r>
        <w:t xml:space="preserve">The film industry in Iran faces economic challenges, including limited funding and reliance on state subsidies. In Tehran, independent directors often struggle to secure resources for production, leading many to collaborate with international partners or utilize digital platforms for distribution. The rise of streaming services and social media has also enabled filmmakers to bypass traditional gatekeepers, offering new avenues for global audiences to access Iranian cinema.</w:t>
      </w:r>
    </w:p>
    <w:p>
      <w:pPr>
        <w:pStyle w:val="BodyText"/>
      </w:pPr>
      <w:r>
        <w:t xml:space="preserve">Technological advancements have further transformed the landscape. Directors in</w:t>
      </w:r>
      <w:r>
        <w:t xml:space="preserve"> </w:t>
      </w:r>
      <w:r>
        <w:rPr>
          <w:bCs/>
          <w:b/>
        </w:rPr>
        <w:t xml:space="preserve">Iran Tehran</w:t>
      </w:r>
      <w:r>
        <w:t xml:space="preserve"> </w:t>
      </w:r>
      <w:r>
        <w:t xml:space="preserve">now leverage digital editing tools, AI-driven effects, and virtual production techniques to create visually striking films that compete with Hollywood’s technological prowess. However, the use of such tools is sometimes constrained by import regulations and a lack of infrastructure.</w:t>
      </w:r>
    </w:p>
    <w:bookmarkEnd w:id="23"/>
    <w:bookmarkStart w:id="24" w:name="the-future-of-iranian-cinema-in-tehran"/>
    <w:p>
      <w:pPr>
        <w:pStyle w:val="Heading2"/>
      </w:pPr>
      <w:r>
        <w:t xml:space="preserve">The Future of Iranian Cinema in Tehran</w:t>
      </w:r>
    </w:p>
    <w:p>
      <w:pPr>
        <w:pStyle w:val="FirstParagraph"/>
      </w:pPr>
      <w:r>
        <w:t xml:space="preserve">As globalization continues to influence cultural exchange, the role of</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will likely remain central to both national and international cinematic discourse. The increasing prominence of Iranian films at global festivals, coupled with the resilience of directors who challenge state narratives, suggests a dynamic interplay between tradition and innovation.</w:t>
      </w:r>
    </w:p>
    <w:p>
      <w:pPr>
        <w:pStyle w:val="BodyText"/>
      </w:pPr>
      <w:r>
        <w:t xml:space="preserve">In conclusion, this</w:t>
      </w:r>
      <w:r>
        <w:t xml:space="preserve"> </w:t>
      </w:r>
      <w:r>
        <w:rPr>
          <w:bCs/>
          <w:b/>
        </w:rPr>
        <w:t xml:space="preserve">Abstract academic</w:t>
      </w:r>
      <w:r>
        <w:t xml:space="preserve"> </w:t>
      </w:r>
      <w:r>
        <w:t xml:space="preserve">analysis underscores the multifaceted role of</w:t>
      </w:r>
      <w:r>
        <w:t xml:space="preserve"> </w:t>
      </w:r>
      <w:r>
        <w:rPr>
          <w:bCs/>
          <w:b/>
        </w:rPr>
        <w:t xml:space="preserve">Film Directors</w:t>
      </w:r>
      <w:r>
        <w:t xml:space="preserve"> </w:t>
      </w:r>
      <w:r>
        <w:t xml:space="preserve">in</w:t>
      </w:r>
      <w:r>
        <w:t xml:space="preserve"> </w:t>
      </w:r>
      <w:r>
        <w:rPr>
          <w:bCs/>
          <w:b/>
        </w:rPr>
        <w:t xml:space="preserve">Iran Tehran</w:t>
      </w:r>
      <w:r>
        <w:t xml:space="preserve">. Their ability to navigate political and cultural constraints while producing artistically compelling work highlights the enduring power of cinema as a medium for storytelling and social critique. As Tehran continues to evolve as a hub for creative expression, its directors will remain at the forefront of shaping Iran’s cinematic identity.</w:t>
      </w:r>
    </w:p>
    <w:bookmarkEnd w:id="24"/>
    <w:bookmarkStart w:id="25" w:name="keywords"/>
    <w:p>
      <w:pPr>
        <w:pStyle w:val="Heading2"/>
      </w:pPr>
      <w:r>
        <w:t xml:space="preserve">Keywords</w:t>
      </w:r>
    </w:p>
    <w:p>
      <w:pPr>
        <w:numPr>
          <w:ilvl w:val="0"/>
          <w:numId w:val="1001"/>
        </w:numPr>
        <w:pStyle w:val="Compact"/>
      </w:pPr>
      <w:r>
        <w:rPr>
          <w:bCs/>
          <w:b/>
        </w:rPr>
        <w:t xml:space="preserve">Film Director</w:t>
      </w:r>
    </w:p>
    <w:p>
      <w:pPr>
        <w:numPr>
          <w:ilvl w:val="0"/>
          <w:numId w:val="1001"/>
        </w:numPr>
        <w:pStyle w:val="Compact"/>
      </w:pPr>
      <w:r>
        <w:rPr>
          <w:bCs/>
          <w:b/>
        </w:rPr>
        <w:t xml:space="preserve">Iran Tehran</w:t>
      </w:r>
    </w:p>
    <w:p>
      <w:pPr>
        <w:numPr>
          <w:ilvl w:val="0"/>
          <w:numId w:val="1001"/>
        </w:numPr>
        <w:pStyle w:val="Compact"/>
      </w:pPr>
      <w:r>
        <w:rPr>
          <w:bCs/>
          <w:b/>
        </w:rPr>
        <w:t xml:space="preserve">Abstract academic</w:t>
      </w:r>
    </w:p>
    <w:p>
      <w:pPr>
        <w:pStyle w:val="FirstParagraph"/>
      </w:pPr>
      <w:r>
        <w:t xml:space="preserve"> </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Film Directors in Iran, Tehran</dc:title>
  <dc:creator/>
  <dc:language>en</dc:language>
  <cp:keywords/>
  <dcterms:created xsi:type="dcterms:W3CDTF">2026-07-23T16:01:02Z</dcterms:created>
  <dcterms:modified xsi:type="dcterms:W3CDTF">2026-07-23T16:01:02Z</dcterms:modified>
</cp:coreProperties>
</file>

<file path=docProps/custom.xml><?xml version="1.0" encoding="utf-8"?>
<Properties xmlns="http://schemas.openxmlformats.org/officeDocument/2006/custom-properties" xmlns:vt="http://schemas.openxmlformats.org/officeDocument/2006/docPropsVTypes"/>
</file>