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a47458cb6b9e6d3848f620ba268ecb993e644aa"/>
    <w:p>
      <w:pPr>
        <w:pStyle w:val="Heading1"/>
      </w:pPr>
      <w:r>
        <w:t xml:space="preserve">Abstract Academic Document: The Role of the Film Director in Israel Tel Aviv</w:t>
      </w:r>
    </w:p>
    <w:p>
      <w:pPr>
        <w:pStyle w:val="FirstParagraph"/>
      </w:pPr>
      <w:r>
        <w:rPr>
          <w:iCs/>
          <w:i/>
          <w:bCs/>
          <w:b/>
        </w:rPr>
        <w:t xml:space="preserve">"The lens of a film director captures not only the narrative but also the cultural, political, and social fabric of its time. In Israel Tel Aviv, a city renowned for its vibrant artistic scene and complex socio-historical context, the film director emerges as both an artist and a chronicler of contemporary realities. This academic abstract explores the unique role of directors in Tel Aviv, examining how their work reflects the city’s identity as a cultural crossroads while engaging with broader Israeli and global cinematic trends."</w:t>
      </w:r>
    </w:p>
    <w:bookmarkStart w:id="20" w:name="introduction"/>
    <w:p>
      <w:pPr>
        <w:pStyle w:val="Heading2"/>
      </w:pPr>
      <w:r>
        <w:t xml:space="preserve">1. Introduction</w:t>
      </w:r>
    </w:p>
    <w:p>
      <w:pPr>
        <w:pStyle w:val="FirstParagraph"/>
      </w:pPr>
      <w:r>
        <w:t xml:space="preserve">The study of film directors in Israel Tel Aviv is essential to understanding the interplay between local culture, national identity, and global cinema. As one of Israel’s most cosmopolitan cities, Tel Aviv has long been a hub for creative innovation, attracting filmmakers who blend avant-garde experimentation with narrative storytelling. This document investigates how the film director functions within this dynamic environment, addressing themes such as urban modernity, diasporic influences, and the challenges of representing a diverse society through cinematic language. The analysis is framed within academic discourse on film studies, cultural geography, and Israeli cinema studies.</w:t>
      </w:r>
    </w:p>
    <w:bookmarkEnd w:id="20"/>
    <w:bookmarkStart w:id="21" w:name="X8fbcdbe44ea704e698cf95afe4010b528ea68cc"/>
    <w:p>
      <w:pPr>
        <w:pStyle w:val="Heading2"/>
      </w:pPr>
      <w:r>
        <w:t xml:space="preserve">2. Historical Context: Film Directors in Israel Tel Aviv</w:t>
      </w:r>
    </w:p>
    <w:p>
      <w:pPr>
        <w:pStyle w:val="FirstParagraph"/>
      </w:pPr>
      <w:r>
        <w:t xml:space="preserve">Tel Aviv’s emergence as a center for film production dates back to the early 20th century, when Jewish immigrants brought with them European cinematic traditions. However, it was in the post-1967 War era that Tel Aviv became a focal point for Israeli cinema, as filmmakers sought to depict the complexities of urban life amid national tensions. Directors such as [Name], associated with Tel Aviv’s film schools and independent studios, began to explore themes of alienation, cultural hybridity, and political resistance. Their works often juxtaposed the city’s cosmopolitan aesthetics with its underlying socio-economic disparities.</w:t>
      </w:r>
    </w:p>
    <w:p>
      <w:pPr>
        <w:pStyle w:val="BodyText"/>
      </w:pPr>
      <w:r>
        <w:t xml:space="preserve">The establishment of institutions like the Sam Spiegel Film and Television School (founded in 1974) further solidified Tel Aviv’s role as a breeding ground for emerging directors. These institutions provided a platform for filmmakers to experiment with narrative structures, visual styles, and genre conventions that diverged from the more nationalistic themes prevalent in Jerusalem-based cinema.</w:t>
      </w:r>
    </w:p>
    <w:bookmarkEnd w:id="21"/>
    <w:bookmarkStart w:id="22" w:name="Xa92452b0c68405ce04bc21e9033411c482f8685"/>
    <w:p>
      <w:pPr>
        <w:pStyle w:val="Heading2"/>
      </w:pPr>
      <w:r>
        <w:t xml:space="preserve">3. Contemporary Landscape: The Film Director as Cultural Arbiter</w:t>
      </w:r>
    </w:p>
    <w:p>
      <w:pPr>
        <w:pStyle w:val="FirstParagraph"/>
      </w:pPr>
      <w:r>
        <w:t xml:space="preserve">In recent decades, Israel Tel Aviv has witnessed a surge in independent film production, driven by a new generation of directors who prioritize social commentary and personal storytelling. This shift reflects the city’s transformation into a globalized metropolis, where issues such as immigration, gender dynamics, and environmental degradation take center stage. For instance, [Example Film Title], directed by [Director Name], interrogates the paradox of Tel Aviv’s identity as both a “Jewish utopia” and a site of exclusion for marginalized communities.</w:t>
      </w:r>
    </w:p>
    <w:p>
      <w:pPr>
        <w:pStyle w:val="BodyText"/>
      </w:pPr>
      <w:r>
        <w:t xml:space="preserve">Academic scholars like Dr. [Name] (2021) argue that contemporary film directors in Tel Aviv often employ postmodern techniques—such as fragmented narratives, metafictional elements, and non-linear timelines—to critique the city’s rapid modernization. These directors are not merely storytellers but cultural critics, using their craft to challenge dominant ideologies and foster dialogue about Israel’s future.</w:t>
      </w:r>
    </w:p>
    <w:bookmarkEnd w:id="22"/>
    <w:bookmarkStart w:id="23" w:name="X1ce0761fc135dccf5b476f6b58e888603b88a15"/>
    <w:p>
      <w:pPr>
        <w:pStyle w:val="Heading2"/>
      </w:pPr>
      <w:r>
        <w:t xml:space="preserve">4. Case Study: [Director Name] and the Tel Aviv Aesthetic</w:t>
      </w:r>
    </w:p>
    <w:p>
      <w:pPr>
        <w:pStyle w:val="FirstParagraph"/>
      </w:pPr>
      <w:r>
        <w:t xml:space="preserve">To illustrate the unique contributions of film directors in Israel Tel Aviv, this section examines the work of [Director Name], a prominent figure known for films like [Film Title]. Their oeuvre exemplifies the “Tel Aviv aesthetic,” characterized by a focus on urban landscapes, existential ambiguity, and the tension between tradition and modernity. In [Film Title], for example, the director uses handheld cinematography to immerse viewers in the daily lives of Tel Aviv’s working-class neighborhoods while juxtaposing these scenes with surreal dream sequences that critique societal norms.</w:t>
      </w:r>
    </w:p>
    <w:p>
      <w:pPr>
        <w:pStyle w:val="BodyText"/>
      </w:pPr>
      <w:r>
        <w:t xml:space="preserve">This analysis is supported by academic frameworks such as Laura Mulvey’s theory of visual pleasure and Michel de Certeau’s concept of “poetic space.” [Director Name]’s use of mise-en-scène, particularly the recurring motif of glass architecture in Tel Aviv, aligns with de Certeau’s idea that urban environments are sites of contested meaning. Such cinematic choices not only reflect the city’s physical geography but also its ideological contradictions.</w:t>
      </w:r>
    </w:p>
    <w:bookmarkEnd w:id="23"/>
    <w:bookmarkStart w:id="24" w:name="Xe99c6f550881c9f2495345da9fa41abb7ac3d7e"/>
    <w:p>
      <w:pPr>
        <w:pStyle w:val="Heading2"/>
      </w:pPr>
      <w:r>
        <w:t xml:space="preserve">5. Challenges and Opportunities for Film Directors in Israel Tel Aviv</w:t>
      </w:r>
    </w:p>
    <w:p>
      <w:pPr>
        <w:pStyle w:val="FirstParagraph"/>
      </w:pPr>
      <w:r>
        <w:t xml:space="preserve">Despite its creative potential, Tel Aviv presents unique challenges for film directors. Funding limitations, censorship debates, and the pressure to conform to international market demands often constrain artistic freedom. Moreover, the city’s demographic diversity—comprising Jewish Israelis, Arab citizens of Israel, and immigrant communities—requires directors to navigate complex cultural sensitivities in their storytelling.</w:t>
      </w:r>
    </w:p>
    <w:p>
      <w:pPr>
        <w:pStyle w:val="BodyText"/>
      </w:pPr>
      <w:r>
        <w:t xml:space="preserve">However, Tel Aviv’s status as a global city also offers opportunities for cross-cultural collaboration. Film festivals such as the Tel Aviv International Student Film Festival (TISFF) and the Jerusalem Film Festival have provided platforms for local directors to gain international recognition. These events foster dialogue between Israeli filmmakers and their counterparts in Europe, North America, and Asia, enriching the cinematic landscape of both Tel Aviv and beyond.</w:t>
      </w:r>
    </w:p>
    <w:bookmarkEnd w:id="24"/>
    <w:bookmarkStart w:id="25" w:name="conclusion"/>
    <w:p>
      <w:pPr>
        <w:pStyle w:val="Heading2"/>
      </w:pPr>
      <w:r>
        <w:t xml:space="preserve">6. Conclusion</w:t>
      </w:r>
    </w:p>
    <w:p>
      <w:pPr>
        <w:pStyle w:val="FirstParagraph"/>
      </w:pPr>
      <w:r>
        <w:t xml:space="preserve">In conclusion, the film director in Israel Tel Aviv occupies a pivotal position at the intersection of local culture and global cinema. Their work is shaped by the city’s unique socio-political environment, its historical legacy, and its aspirations for a pluralistic future. By examining directors like [Director Name] and their engagement with Tel Aviv’s urban fabric, this academic abstract underscores the importance of supporting independent filmmaking as a means of preserving cultural diversity and fostering critical reflection. Future research should continue to explore how Tel Aviv’s film directors negotiate the tensions between artistic innovation and societal expectations, ensuring that their voices remain central to both national and international cinematic discourse.</w:t>
      </w:r>
    </w:p>
    <w:p>
      <w:pPr>
        <w:pStyle w:val="BodyText"/>
      </w:pPr>
      <w:r>
        <w:rPr>
          <w:bCs/>
          <w:b/>
        </w:rPr>
        <w:t xml:space="preserve">Keywords:</w:t>
      </w:r>
      <w:r>
        <w:t xml:space="preserve"> </w:t>
      </w:r>
      <w:r>
        <w:t xml:space="preserve">Film Director, Israel Tel Aviv, Academic Abstract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Film Directors in Israel Tel Aviv</dc:title>
  <dc:creator/>
  <cp:keywords/>
  <dcterms:created xsi:type="dcterms:W3CDTF">2026-07-23T16:46:02Z</dcterms:created>
  <dcterms:modified xsi:type="dcterms:W3CDTF">2026-07-23T16:46:02Z</dcterms:modified>
</cp:coreProperties>
</file>

<file path=docProps/custom.xml><?xml version="1.0" encoding="utf-8"?>
<Properties xmlns="http://schemas.openxmlformats.org/officeDocument/2006/custom-properties" xmlns:vt="http://schemas.openxmlformats.org/officeDocument/2006/docPropsVTypes"/>
</file>