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aa7338b2224d60c83f2beffc60c644161209480"/>
    <w:p>
      <w:pPr>
        <w:pStyle w:val="Heading1"/>
      </w:pPr>
      <w:r>
        <w:t xml:space="preserve">Abstract Academic Document: The Role of Film Directors in Italy, Rome</w:t>
      </w:r>
    </w:p>
    <w:p>
      <w:pPr>
        <w:pStyle w:val="FirstParagraph"/>
      </w:pPr>
      <w:r>
        <w:t xml:space="preserve">The field of cinema has long been intertwined with cultural and historical narratives, and nowhere is this more evident than in the context of a city as iconic as Rome, Italy. This academic abstract explores the multifaceted role of film directors within the socio-cultural and artistic landscape of Rome, emphasizing their contributions to Italian cinema, global film culture, and the preservation of Rome’s unique identity. The analysis is framed within an academic lens, drawing upon historical case studies, theoretical frameworks from film studies literature, and contemporary examples to underscore how Film Directors in Italy have shaped—and continue to shape—the cinematic legacy of Rome.</w:t>
      </w:r>
    </w:p>
    <w:bookmarkStart w:id="20" w:name="X610e5cdb6ca1829fef4dcac03d691447b905462"/>
    <w:p>
      <w:pPr>
        <w:pStyle w:val="Heading2"/>
      </w:pPr>
      <w:r>
        <w:t xml:space="preserve">The Historical Significance of Rome in Global Cinema</w:t>
      </w:r>
    </w:p>
    <w:p>
      <w:pPr>
        <w:pStyle w:val="FirstParagraph"/>
      </w:pPr>
      <w:r>
        <w:t xml:space="preserve">Rome has long served as a symbolic and literal backdrop for cinematic storytelling. Its ancient architecture, Renaissance art, and Baroque piazzas have inspired generations of filmmakers, from the early days of Italian neorealism to the modern era of digital cinematography. The city’s rich history as a center of art and culture has provided Film Directors in Italy with an unparalleled visual and thematic reservoir. For instance, directors like Federico Fellini, who drew deeply from Rome’s streets and traditions, have used the city as both a character and a metaphor in their works. This abstract argues that the interplay between Rome’s physical environment and the creative vision of Film Directors has defined Italian cinema’s global distinctiveness.</w:t>
      </w:r>
    </w:p>
    <w:p>
      <w:pPr>
        <w:pStyle w:val="BodyText"/>
      </w:pPr>
      <w:r>
        <w:t xml:space="preserve">Academic discourse often highlights how cities like Rome function as “texts” in themselves, offering directors opportunities to explore themes of identity, memory, and transformation. Theoretical frameworks such as Roland Barthes’ semiotics or Michel de Certeau’s "practice of everyday life" are particularly useful in analyzing how Film Directors in Italy leverage Rome’s urban fabric to craft narratives that resonate beyond national boundaries. By examining films like Fellini’s</w:t>
      </w:r>
      <w:r>
        <w:t xml:space="preserve"> </w:t>
      </w:r>
      <w:r>
        <w:rPr>
          <w:iCs/>
          <w:i/>
        </w:rPr>
        <w:t xml:space="preserve">Roma</w:t>
      </w:r>
      <w:r>
        <w:t xml:space="preserve"> </w:t>
      </w:r>
      <w:r>
        <w:t xml:space="preserve">(1972) or Giuseppe Tornatore’s</w:t>
      </w:r>
      <w:r>
        <w:t xml:space="preserve"> </w:t>
      </w:r>
      <w:r>
        <w:rPr>
          <w:iCs/>
          <w:i/>
        </w:rPr>
        <w:t xml:space="preserve">Cinema Paradiso</w:t>
      </w:r>
      <w:r>
        <w:t xml:space="preserve"> </w:t>
      </w:r>
      <w:r>
        <w:t xml:space="preserve">(1988), this abstract illustrates how the city becomes a living archive, interpreted through the lens of cinematic artistry.</w:t>
      </w:r>
    </w:p>
    <w:bookmarkEnd w:id="20"/>
    <w:bookmarkStart w:id="21" w:name="Xdee2f08fc7cfa276d089000c8d241cc28032517"/>
    <w:p>
      <w:pPr>
        <w:pStyle w:val="Heading2"/>
      </w:pPr>
      <w:r>
        <w:t xml:space="preserve">Film Directors as Cultural Ambassadors: Rome’s Influence on Italian Identity</w:t>
      </w:r>
    </w:p>
    <w:p>
      <w:pPr>
        <w:pStyle w:val="FirstParagraph"/>
      </w:pPr>
      <w:r>
        <w:t xml:space="preserve">In Italy, Film Directors are not merely creators of entertainment; they are cultural custodians tasked with preserving and reinterpreting national heritage. In Rome, this role is amplified by the city’s dual identity as a UNESCO World Heritage Site and a hub for contemporary artistic innovation. The abstract explores how directors such as Matteo Garrone or Alice Rohde have used Rome’s historical layers to comment on modern societal issues, from migration to urban decay. By juxtaposing ancient and modern elements, these Film Directors in Italy challenge audiences to reflect on the continuity of cultural memory.</w:t>
      </w:r>
    </w:p>
    <w:p>
      <w:pPr>
        <w:pStyle w:val="BodyText"/>
      </w:pPr>
      <w:r>
        <w:t xml:space="preserve">Furthermore, the academic analysis highlights how institutions like Cinecittà Studios—a global epicenter of Italian cinema—have enabled generations of Film Directors in Rome to experiment with form and content. This has positioned Italy as a leader in both narrative filmmaking and technological advancements, such as the early adoption of CGI techniques. The abstract argues that Rome’s film industry is not only a product of its historical legacy but also a dynamic force shaping global cinematic trends.</w:t>
      </w:r>
    </w:p>
    <w:bookmarkEnd w:id="21"/>
    <w:bookmarkStart w:id="22" w:name="X7f3fffb8e8e2a6cc749b58e22f31ccd648aa4ab"/>
    <w:p>
      <w:pPr>
        <w:pStyle w:val="Heading2"/>
      </w:pPr>
      <w:r>
        <w:t xml:space="preserve">The Academic Perspective: Film Directors and Educational Institutions in Rome</w:t>
      </w:r>
    </w:p>
    <w:p>
      <w:pPr>
        <w:pStyle w:val="FirstParagraph"/>
      </w:pPr>
      <w:r>
        <w:t xml:space="preserve">The role of Film Directors in Italy is deeply connected to the academic and pedagogical structures that nurture cinematic talent. In Rome, institutions such as the Università per Stranieri di Perugia (with its focus on Italian cinema studies) and the Accademia Nazionale di Arte Drammatica Silvio D’Amico provide rigorous training for aspiring directors. These programs emphasize not only technical skills but also a deep understanding of Italy’s cinematic heritage, ensuring that emerging Film Directors in Rome are equipped to engage with both local and global audiences.</w:t>
      </w:r>
    </w:p>
    <w:p>
      <w:pPr>
        <w:pStyle w:val="BodyText"/>
      </w:pPr>
      <w:r>
        <w:t xml:space="preserve">Academic research underscores the importance of interdisciplinary approaches in film education, combining history, sociology, and digital media studies. For example, directors trained in Rome often integrate classical themes with modern technology—a practice that reflects the city’s dual identity as a repository of antiquity and a vanguard of innovation. This abstract contends that such educational frameworks are crucial for sustaining Italy’s position as a cinematic powerhouse.</w:t>
      </w:r>
    </w:p>
    <w:bookmarkEnd w:id="22"/>
    <w:bookmarkStart w:id="23" w:name="Xb7599324487621fca0419957c7a15e82e3e0ba8"/>
    <w:p>
      <w:pPr>
        <w:pStyle w:val="Heading2"/>
      </w:pPr>
      <w:r>
        <w:t xml:space="preserve">Contemporary Challenges and Opportunities for Film Directors in Rome</w:t>
      </w:r>
    </w:p>
    <w:p>
      <w:pPr>
        <w:pStyle w:val="FirstParagraph"/>
      </w:pPr>
      <w:r>
        <w:t xml:space="preserve">While Rome has historically provided fertile ground for cinematic creativity, contemporary Film Directors in Italy face unique challenges, including funding constraints, competition from international productions, and the need to adapt to digital streaming platforms. However, the city’s vibrant independent film scene—exemplified by festivals like the Rome Film Festival—offers a counterbalance to these pressures. The abstract examines how directors such as Gabriele Muccino or Luca Guadagnino have navigated these challenges by blending traditional storytelling with modern cinematic techniques.</w:t>
      </w:r>
    </w:p>
    <w:p>
      <w:pPr>
        <w:pStyle w:val="BodyText"/>
      </w:pPr>
      <w:r>
        <w:t xml:space="preserve">Moreover, the academic analysis highlights the role of public-private partnerships in supporting Rome’s film industry. Initiatives like the Rome Film Commission and collaborations between local governments and production houses demonstrate how institutional support can foster innovation. These efforts are critical for ensuring that Film Directors in Italy continue to thrive while contributing to the city’s cultural and economic vitality.</w:t>
      </w:r>
    </w:p>
    <w:bookmarkEnd w:id="23"/>
    <w:bookmarkStart w:id="24" w:name="Xc0d87d726f0edb0d909c729089d4f0f65cd6a0c"/>
    <w:p>
      <w:pPr>
        <w:pStyle w:val="Heading2"/>
      </w:pPr>
      <w:r>
        <w:t xml:space="preserve">Conclusion: The Enduring Legacy of Rome’s Film Directors</w:t>
      </w:r>
    </w:p>
    <w:p>
      <w:pPr>
        <w:pStyle w:val="FirstParagraph"/>
      </w:pPr>
      <w:r>
        <w:t xml:space="preserve">In conclusion, this academic abstract underscores the vital role of Film Directors in Italy, particularly within the context of Rome. By examining historical precedents, contemporary practices, and educational frameworks, it becomes clear that these directors are not only artists but also custodians of a city’s legacy. Their work reflects Rome’s ability to balance tradition with modernity, ensuring that Italian cinema remains a beacon of creative excellence on the global stage. As Italy continues to navigate the complexities of 21st-century media landscapes, the contributions of Film Directors in Rome will remain central to preserving and reinterpreting what it means to be Italian—and Roman—in an ever-changing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Italy, Rome</dc:title>
  <dc:creator/>
  <dc:language>en</dc:language>
  <cp:keywords/>
  <dcterms:created xsi:type="dcterms:W3CDTF">2026-07-21T03:17:38Z</dcterms:created>
  <dcterms:modified xsi:type="dcterms:W3CDTF">2026-07-21T03:17:38Z</dcterms:modified>
</cp:coreProperties>
</file>

<file path=docProps/custom.xml><?xml version="1.0" encoding="utf-8"?>
<Properties xmlns="http://schemas.openxmlformats.org/officeDocument/2006/custom-properties" xmlns:vt="http://schemas.openxmlformats.org/officeDocument/2006/docPropsVTypes"/>
</file>