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f07186d3a58554c4fb4f83b3fcc1f22b57212e1"/>
    <w:p>
      <w:pPr>
        <w:pStyle w:val="Heading1"/>
      </w:pPr>
      <w:r>
        <w:t xml:space="preserve">Abstract Academic Document: The Role of a Film Director in Kenya Nairobi</w:t>
      </w:r>
    </w:p>
    <w:p>
      <w:pPr>
        <w:pStyle w:val="FirstParagraph"/>
      </w:pPr>
      <w:r>
        <w:rPr>
          <w:bCs/>
          <w:b/>
        </w:rPr>
        <w:t xml:space="preserve">Keywords:</w:t>
      </w:r>
      <w:r>
        <w:t xml:space="preserve"> </w:t>
      </w:r>
      <w:r>
        <w:t xml:space="preserve">Abstract academic, Film Director, Kenya Nairobi.</w:t>
      </w:r>
    </w:p>
    <w:p>
      <w:pPr>
        <w:pStyle w:val="BodyText"/>
      </w:pPr>
      <w:r>
        <w:t xml:space="preserve">The role of a film director as a pivotal figure in the cinematic arts is increasingly significant in regions like Kenya Nairobi, where the creative industry is undergoing rapid transformation. This abstract academic document explores the multifaceted responsibilities of a film director within the socio-cultural and economic landscape of Kenya Nairobi. It delves into how directors navigate local challenges while contributing to global storytelling paradigms, emphasizing their influence on cultural representation, technological innovation, and community engagement in a dynamic urban environment like Nairobi.</w:t>
      </w:r>
    </w:p>
    <w:bookmarkStart w:id="20" w:name="introduction"/>
    <w:p>
      <w:pPr>
        <w:pStyle w:val="Heading2"/>
      </w:pPr>
      <w:r>
        <w:t xml:space="preserve">Introduction</w:t>
      </w:r>
    </w:p>
    <w:p>
      <w:pPr>
        <w:pStyle w:val="FirstParagraph"/>
      </w:pPr>
      <w:r>
        <w:t xml:space="preserve">The film industry in Kenya has evolved from a nascent sector into a vibrant contributor to the national economy. At the heart of this transformation lies the film director, whose vision and leadership shape narratives that reflect Kenyan society’s complexities. Nairobi, as Kenya’s capital and cultural hub, serves as both a creative incubator and a logistical epicenter for filmmakers. This abstract academic document examines the role of a film director in Kenya Nairobi through an interdisciplinary lens, incorporating sociocultural studies, economic theory, and media analysis to provide a comprehensive understanding of their impact.</w:t>
      </w:r>
    </w:p>
    <w:bookmarkEnd w:id="20"/>
    <w:bookmarkStart w:id="21" w:name="theoretical-framework"/>
    <w:p>
      <w:pPr>
        <w:pStyle w:val="Heading2"/>
      </w:pPr>
      <w:r>
        <w:t xml:space="preserve">Theoretical Framework</w:t>
      </w:r>
    </w:p>
    <w:p>
      <w:pPr>
        <w:pStyle w:val="FirstParagraph"/>
      </w:pPr>
      <w:r>
        <w:t xml:space="preserve">Academic discourse on film directors often frames them as cultural curators who mediate between societal values and artistic expression. In the context of Kenya Nairobi, this role is amplified by the city’s unique position as a melting pot of traditions, modernity, and global influences. Theories such as</w:t>
      </w:r>
      <w:r>
        <w:t xml:space="preserve"> </w:t>
      </w:r>
      <w:r>
        <w:rPr>
          <w:iCs/>
          <w:i/>
        </w:rPr>
        <w:t xml:space="preserve">postcolonial media studies</w:t>
      </w:r>
      <w:r>
        <w:t xml:space="preserve"> </w:t>
      </w:r>
      <w:r>
        <w:t xml:space="preserve">(Ngũgĩ wa Thiong’o) and</w:t>
      </w:r>
      <w:r>
        <w:t xml:space="preserve"> </w:t>
      </w:r>
      <w:r>
        <w:rPr>
          <w:iCs/>
          <w:i/>
        </w:rPr>
        <w:t xml:space="preserve">cultural hybridity</w:t>
      </w:r>
      <w:r>
        <w:t xml:space="preserve"> </w:t>
      </w:r>
      <w:r>
        <w:t xml:space="preserve">(Bhabha) are particularly relevant here, as they explain how directors in Nairobi negotiate local identities with transnational narratives. Additionally, economic frameworks like the</w:t>
      </w:r>
      <w:r>
        <w:t xml:space="preserve"> </w:t>
      </w:r>
      <w:r>
        <w:rPr>
          <w:iCs/>
          <w:i/>
        </w:rPr>
        <w:t xml:space="preserve">Gross Domestic Product (GDP)</w:t>
      </w:r>
      <w:r>
        <w:t xml:space="preserve"> </w:t>
      </w:r>
      <w:r>
        <w:t xml:space="preserve">contributions of creative industries highlight the director’s role in sustaining Nairobi’s economic growth.</w:t>
      </w:r>
    </w:p>
    <w:bookmarkEnd w:id="21"/>
    <w:bookmarkStart w:id="22" w:name="methodology"/>
    <w:p>
      <w:pPr>
        <w:pStyle w:val="Heading2"/>
      </w:pPr>
      <w:r>
        <w:t xml:space="preserve">Methodology</w:t>
      </w:r>
    </w:p>
    <w:p>
      <w:pPr>
        <w:pStyle w:val="FirstParagraph"/>
      </w:pPr>
      <w:r>
        <w:t xml:space="preserve">This abstract academic document employs a qualitative research approach, drawing on case studies of contemporary film directors based in Nairobi, interviews with industry stakeholders, and analysis of national policies supporting cinema. Data is synthesized through thematic coding to identify patterns in how directors adapt to Nairobi’s infrastructure, funding constraints, and cultural dynamics. The methodology also incorporates comparative studies with other African cities to contextualize Nairobi’s unique position within the continent’s film ecosystem.</w:t>
      </w:r>
    </w:p>
    <w:bookmarkEnd w:id="22"/>
    <w:bookmarkStart w:id="23" w:name="findings-and-analysis"/>
    <w:p>
      <w:pPr>
        <w:pStyle w:val="Heading2"/>
      </w:pPr>
      <w:r>
        <w:t xml:space="preserve">Findings and Analysis</w:t>
      </w:r>
    </w:p>
    <w:p>
      <w:pPr>
        <w:pStyle w:val="FirstParagraph"/>
      </w:pPr>
      <w:r>
        <w:t xml:space="preserve">The findings reveal that a film director in Kenya Nairobi operates within a dual framework of creativity and pragmatism. Directors must balance artistic integrity with the realities of limited funding, inadequate post-production facilities, and competition for international recognition. For instance, many Nairobi-based directors leverage mobile technology to overcome logistical hurdles, producing low-budget films that resonate with local audiences while gaining traction on global platforms like Netflix and YouTube.</w:t>
      </w:r>
    </w:p>
    <w:p>
      <w:pPr>
        <w:pStyle w:val="BodyText"/>
      </w:pPr>
      <w:r>
        <w:t xml:space="preserve">Culturally, film directors in Nairobi are tasked with representing Kenya’s diverse ethnicities, languages (Swahili and English), and socio-political issues. This requires a nuanced understanding of Kenyan identity, as seen in films addressing themes such as gender equality, urbanization, or postcolonial memory. Directors like</w:t>
      </w:r>
      <w:r>
        <w:t xml:space="preserve"> </w:t>
      </w:r>
      <w:r>
        <w:rPr>
          <w:iCs/>
          <w:i/>
        </w:rPr>
        <w:t xml:space="preserve">Jane Muthoni</w:t>
      </w:r>
      <w:r>
        <w:t xml:space="preserve"> </w:t>
      </w:r>
      <w:r>
        <w:t xml:space="preserve">(a fictional example) have pioneered narratives that blend traditional storytelling with modern cinematic techniques, creating works that are both locally resonant and globally accessible.</w:t>
      </w:r>
    </w:p>
    <w:p>
      <w:pPr>
        <w:pStyle w:val="BodyText"/>
      </w:pPr>
      <w:r>
        <w:t xml:space="preserve">Economically, the film director’s role extends beyond artistry to include entrepreneurship. In Nairobi, directors often function as producers, financiers, and marketers of their projects. Collaborations with local tech firms have enabled the use of 3D animation and virtual reality tools, positioning Nairobi as a regional leader in digital storytelling.</w:t>
      </w:r>
    </w:p>
    <w:bookmarkEnd w:id="23"/>
    <w:bookmarkStart w:id="24" w:name="challenges"/>
    <w:p>
      <w:pPr>
        <w:pStyle w:val="Heading2"/>
      </w:pPr>
      <w:r>
        <w:t xml:space="preserve">Challenges</w:t>
      </w:r>
    </w:p>
    <w:p>
      <w:pPr>
        <w:pStyle w:val="FirstParagraph"/>
      </w:pPr>
      <w:r>
        <w:t xml:space="preserve">Despite these advancements, challenges persist. Limited access to international co-productions due to visa restrictions and bureaucratic hurdles stifles collaboration. Additionally, piracy remains a significant threat to revenue streams for local filmmakers. The lack of standardized training programs for aspiring directors in Nairobi also raises concerns about the quality and sustainability of Kenya’s film industry.</w:t>
      </w:r>
    </w:p>
    <w:bookmarkEnd w:id="24"/>
    <w:bookmarkStart w:id="25" w:name="opportunities"/>
    <w:p>
      <w:pPr>
        <w:pStyle w:val="Heading2"/>
      </w:pPr>
      <w:r>
        <w:t xml:space="preserve">Opportunities</w:t>
      </w:r>
    </w:p>
    <w:p>
      <w:pPr>
        <w:pStyle w:val="FirstParagraph"/>
      </w:pPr>
      <w:r>
        <w:t xml:space="preserve">However, opportunities abound. Nairobi’s proximity to East African markets and its role as a hub for international conferences provide avenues for cross-border collaborations. The Kenyan government’s</w:t>
      </w:r>
      <w:r>
        <w:t xml:space="preserve"> </w:t>
      </w:r>
      <w:r>
        <w:rPr>
          <w:iCs/>
          <w:i/>
        </w:rPr>
        <w:t xml:space="preserve">Nairobi Film City</w:t>
      </w:r>
      <w:r>
        <w:t xml:space="preserve"> </w:t>
      </w:r>
      <w:r>
        <w:t xml:space="preserve">initiative—a state-of-the-art film production complex—aims to attract foreign investors and streamline local productions. Furthermore, the rise of streaming platforms has democratized distribution, enabling Nairobi-based directors to reach global audiences without relying on traditional studios.</w:t>
      </w:r>
    </w:p>
    <w:bookmarkEnd w:id="25"/>
    <w:bookmarkStart w:id="26" w:name="conclusion"/>
    <w:p>
      <w:pPr>
        <w:pStyle w:val="Heading2"/>
      </w:pPr>
      <w:r>
        <w:t xml:space="preserve">Conclusion</w:t>
      </w:r>
    </w:p>
    <w:p>
      <w:pPr>
        <w:pStyle w:val="FirstParagraph"/>
      </w:pPr>
      <w:r>
        <w:t xml:space="preserve">In conclusion, the role of a film director in Kenya Nairobi is both challenging and transformative. As a cultural architect, economic agent, and technological innovator, the director shapes narratives that reflect Kenya’s evolving identity while contributing to the global film industry. This abstract academic document underscores the need for continued investment in Nairobi’s creative infrastructure, policy reforms to support filmmakers, and international partnerships to elevate Kenyan cinema on the world stage. Future research should focus on longitudinal studies of Nairobi-based directors and their impact on youth engagement with cinematic arts.</w:t>
      </w:r>
    </w:p>
    <w:p>
      <w:pPr>
        <w:pStyle w:val="BodyText"/>
      </w:pPr>
      <w:r>
        <w:rPr>
          <w:bCs/>
          <w:b/>
        </w:rPr>
        <w:t xml:space="preserve">Word Count:</w:t>
      </w:r>
      <w:r>
        <w:t xml:space="preserve"> </w:t>
      </w:r>
      <w:r>
        <w:t xml:space="preserve">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Film Director in Kenya Nairobi</dc:title>
  <dc:creator/>
  <dc:language>en</dc:language>
  <cp:keywords/>
  <dcterms:created xsi:type="dcterms:W3CDTF">2026-07-21T06:09:01Z</dcterms:created>
  <dcterms:modified xsi:type="dcterms:W3CDTF">2026-07-21T06:09:01Z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