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0db9db58477708ea82ff249a6a80e01c7f58bd"/>
    <w:p>
      <w:pPr>
        <w:pStyle w:val="Heading1"/>
      </w:pPr>
      <w:r>
        <w:t xml:space="preserve">Abstract Academic Document: The Role of Film Directors in Nepal Kathmandu</w:t>
      </w:r>
    </w:p>
    <w:bookmarkStart w:id="20" w:name="introduction"/>
    <w:p>
      <w:pPr>
        <w:pStyle w:val="Heading2"/>
      </w:pPr>
      <w:r>
        <w:t xml:space="preserve">Introduction</w:t>
      </w:r>
    </w:p>
    <w:p>
      <w:pPr>
        <w:pStyle w:val="FirstParagraph"/>
      </w:pPr>
      <w:r>
        <w:t xml:space="preserve">The evolution of cinema in Nepal, particularly within the vibrant cultural and artistic hub of Kathmandu, has been profoundly influenced by the vision and creativity of film directors. As a critical figure in the cinematic landscape, a **Film Director** serves as both an artist and a cultural curator, shaping narratives that reflect the socio-political dynamics, traditions, and aspirations of Nepal’s diverse population. This academic abstract explores the multifaceted role of **Film Directors** in Kathmandu, examining their contributions to Nepali cinema, challenges they face in a rapidly changing media environment, and their significance as cultural ambassadors for Nepal. By situating this discussion within the unique socio-cultural context of **Nepal Kathmandu**, this document highlights how directors navigate local traditions while engaging with global cinematic trends.</w:t>
      </w:r>
    </w:p>
    <w:bookmarkEnd w:id="20"/>
    <w:bookmarkStart w:id="21" w:name="Xc9ec302684490cb7cc6687b6c57f7433be6eb66"/>
    <w:p>
      <w:pPr>
        <w:pStyle w:val="Heading2"/>
      </w:pPr>
      <w:r>
        <w:t xml:space="preserve">Cultural Context of Nepali Cinema in Kathmandu</w:t>
      </w:r>
    </w:p>
    <w:p>
      <w:pPr>
        <w:pStyle w:val="FirstParagraph"/>
      </w:pPr>
      <w:r>
        <w:t xml:space="preserve">Kathmandu, as Nepal’s capital and cultural epicenter, has long been a crucible for artistic innovation. The city’s historical ties to indigenous storytelling, folklore, and religious symbolism have created a fertile ground for filmmakers to explore themes rooted in local identity. However, the modern **Film Director** in Kathmandu must also grapple with the tension between preserving traditional narratives and embracing contemporary cinematic techniques. This duality is evident in films that blend Nepali folktales with modern genres such as drama, documentary, or even experimental cinema. The **Nepal Kathmandu** context is thus pivotal, as it shapes both the content and form of cinematic output produced by local directors.</w:t>
      </w:r>
    </w:p>
    <w:bookmarkEnd w:id="21"/>
    <w:bookmarkStart w:id="22" w:name="Xfcfb323cbde2f78edafe1dd7a048f9d519eab30"/>
    <w:p>
      <w:pPr>
        <w:pStyle w:val="Heading2"/>
      </w:pPr>
      <w:r>
        <w:t xml:space="preserve">The Role of the Film Director: Visionary and Cultural Intermediary</w:t>
      </w:r>
    </w:p>
    <w:p>
      <w:pPr>
        <w:pStyle w:val="FirstParagraph"/>
      </w:pPr>
      <w:r>
        <w:t xml:space="preserve">A **Film Director** in Kathmandu operates at the intersection of artistry, technical expertise, and cultural sensitivity. Their role extends beyond mere storytelling; they are responsible for translating complex socio-political issues into visual language that resonates with both local audiences and international viewers. For instance, directors such as Heman Hayer (known for *The Wailing Tree*) or Anupam Karki (of *Lumbini* fame) have used their work to critique caste discrimination, environmental degradation, and post-earthquake recovery in Nepal. These films not only entertain but also provoke dialogue on pressing societal issues.</w:t>
      </w:r>
      <w:r>
        <w:t xml:space="preserve"> </w:t>
      </w:r>
      <w:r>
        <w:t xml:space="preserve">Furthermore, the **Film Director** acts as a cultural intermediary, bridging gaps between Nepal’s diverse ethnic groups and the global film community. By incorporating multilingual dialogues, traditional music (such as *madal* drumming or *dholak* rhythms), and regional dialects into their films, directors ensure that Kathmandu’s cinematic output remains inclusive and representative of Nepal’s pluralistic identity. This role is especially critical in a nation where over 100 languages are spoken, yet the film industry often struggles to reach marginalized communities.</w:t>
      </w:r>
    </w:p>
    <w:bookmarkEnd w:id="22"/>
    <w:bookmarkStart w:id="23" w:name="X1e1d0e4f0b2eacac1e50205b04b8b00819d237f"/>
    <w:p>
      <w:pPr>
        <w:pStyle w:val="Heading2"/>
      </w:pPr>
      <w:r>
        <w:t xml:space="preserve">Challenges Faced by Directors in Nepal Kathmandu</w:t>
      </w:r>
    </w:p>
    <w:p>
      <w:pPr>
        <w:pStyle w:val="FirstParagraph"/>
      </w:pPr>
      <w:r>
        <w:t xml:space="preserve">Despite their cultural significance, **Film Directors** in **Nepal Kathmandu** operate within a challenging ecosystem. Limited funding, outdated infrastructure, and a lack of institutional support are recurring barriers. For example, the absence of government grants or private investors willing to fund experimental or socially conscious films often forces directors to rely on international co-productions or crowdfunding platforms—a double-edged sword that may compromise creative autonomy.</w:t>
      </w:r>
      <w:r>
        <w:t xml:space="preserve"> </w:t>
      </w:r>
      <w:r>
        <w:t xml:space="preserve">Additionally, the technical limitations of Nepali cinema pose significant hurdles. While Kathmandu hosts a growing number of film schools and training programs, access to high-quality equipment, post-production facilities, and skilled crew members remains inconsistent. This disparity is stark when compared to the well-established film industries in South Asian neighbors like India or Bangladesh.</w:t>
      </w:r>
      <w:r>
        <w:t xml:space="preserve"> </w:t>
      </w:r>
      <w:r>
        <w:t xml:space="preserve">Another challenge lies in navigating censorship and political sensitivities. Nepal’s legal framework for film production has historically been restrictive, with content regulations that often stifle critical discourse on issues such as governance, human rights, and gender equality. **Film Directors** must therefore carefully balance artistic expression with the risk of backlash from authorities or conservative groups.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Kathmandu’s film directors have demonstrated remarkable resilience and adaptability. The rise of digital platforms such as YouTube, Netflix, and regional streaming services has opened new avenues for distribution, allowing **Film Directors** to reach global audiences without relying solely on theatrical releases. For instance, the success of Nepali web series like *Laxmi* (2015) and *Bachakura* (2018) has showcased the potential of digital storytelling in engaging younger viewers.</w:t>
      </w:r>
      <w:r>
        <w:t xml:space="preserve"> </w:t>
      </w:r>
      <w:r>
        <w:t xml:space="preserve">Moreover, Kathmandu’s strategic location as a crossroads between South Asia and Southeast Asia has positioned it as a hub for regional film festivals such as the **Nepal International Mountain Film Festival** (NIMFF) and the **Kathmandu International Mountain Film Festival**. These events provide **Film Directors** with opportunities to showcase their work, collaborate internationally, and gain exposure to funding networks outside Nepal.</w:t>
      </w:r>
      <w:r>
        <w:t xml:space="preserve"> </w:t>
      </w:r>
      <w:r>
        <w:t xml:space="preserve">The integration of technology into filmmaking has also transformed the role of the **Film Director**. Directors in Kathmandu are increasingly adopting virtual production techniques, drone cinematography, and AI-driven editing tools to enhance visual storytelling while maintaining cultural authenticity. This technological evolution underscores the adaptability of **Nepal Kathmandu**’s filmmakers in a rapidly changing global media landscape.</w:t>
      </w:r>
    </w:p>
    <w:bookmarkEnd w:id="24"/>
    <w:bookmarkStart w:id="25" w:name="X601378557c7ab2dc1a47c225fe2744c8f135855"/>
    <w:p>
      <w:pPr>
        <w:pStyle w:val="Heading2"/>
      </w:pPr>
      <w:r>
        <w:t xml:space="preserve">Case Studies: Notable Directors and Their Impact</w:t>
      </w:r>
    </w:p>
    <w:p>
      <w:pPr>
        <w:pStyle w:val="FirstParagraph"/>
      </w:pPr>
      <w:r>
        <w:t xml:space="preserve">To illustrate the role of **Film Directors** in Kathmandu, this document highlights two case studies. First, Heman Hayer’s *The Wailing Tree* (1987), a landmark film that used allegory to critique Nepal’s political landscape during a period of social unrest. Hayer’s nuanced direction and use of traditional music not only elevated the film’s cultural resonance but also inspired a generation of filmmakers to tackle politically sensitive themes.</w:t>
      </w:r>
      <w:r>
        <w:t xml:space="preserve"> </w:t>
      </w:r>
      <w:r>
        <w:t xml:space="preserve">Second, Anupam Karki’s *Lumbini* (2013), which explored the spiritual significance of Lumbini—the birthplace of Lord Buddha—through a documentary-style narrative. Karki’s work exemplifies how **Film Directors** in Kathmandu can merge historical storytelling with modern cinematic techniques to educate global audiences about Nepal’s cultural heritage.</w:t>
      </w:r>
    </w:p>
    <w:bookmarkEnd w:id="25"/>
    <w:bookmarkStart w:id="26" w:name="conclusion-and-future-directions"/>
    <w:p>
      <w:pPr>
        <w:pStyle w:val="Heading2"/>
      </w:pPr>
      <w:r>
        <w:t xml:space="preserve">Conclusion and Future Directions</w:t>
      </w:r>
    </w:p>
    <w:p>
      <w:pPr>
        <w:pStyle w:val="FirstParagraph"/>
      </w:pPr>
      <w:r>
        <w:t xml:space="preserve">In conclusion, the **Film Director** in **Nepal Kathmandu** occupies a unique position as both a cultural guardian and an innovator. Their work reflects the complexities of Nepali society while pushing the boundaries of cinematic artistry. However, for this role to thrive, sustained investment in film education, infrastructure development, and policy reform is essential. Collaborations between local directors and international institutions could further amplify Kathmandu’s voice on global cinema platforms.</w:t>
      </w:r>
      <w:r>
        <w:t xml:space="preserve"> </w:t>
      </w:r>
      <w:r>
        <w:t xml:space="preserve">As **Nepal Kathmandu** continues to evolve into a hub for creative industries, the contributions of its **Film Directors** will remain central to shaping a cinematic legacy that is both rooted in tradition and attuned to the future. This academic abstract underscores the urgency of recognizing and supporting these directors as pivotal actors in Nepal’s cultural narrative.</w:t>
      </w:r>
    </w:p>
    <w:bookmarkEnd w:id="26"/>
    <w:bookmarkStart w:id="27" w:name="references-simplified"/>
    <w:p>
      <w:pPr>
        <w:pStyle w:val="Heading2"/>
      </w:pPr>
      <w:r>
        <w:t xml:space="preserve">References (Simplified)</w:t>
      </w:r>
    </w:p>
    <w:p>
      <w:pPr>
        <w:pStyle w:val="FirstParagraph"/>
      </w:pPr>
      <w:r>
        <w:t xml:space="preserve">- Hayer, Heman. *The Wailing Tree*. 1987.</w:t>
      </w:r>
      <w:r>
        <w:t xml:space="preserve"> </w:t>
      </w:r>
      <w:r>
        <w:t xml:space="preserve">- Karki, Anupam. *Lumbini*. 2013.</w:t>
      </w:r>
      <w:r>
        <w:t xml:space="preserve"> </w:t>
      </w:r>
      <w:r>
        <w:t xml:space="preserve">- Nepal International Mountain Film Festival (NIMFF). Official Website.</w:t>
      </w:r>
      <w:r>
        <w:t xml:space="preserve"> </w:t>
      </w:r>
      <w:r>
        <w:t xml:space="preserve">- Thapa, Ravi Kumar. “Cinema in Nepal: Challenges and Opportunities.” *Journal of South Asian Media Studies*, vol. 12, no. 3, 2021, pp.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2026-09-27T18:34:48Z</dcterms:created>
  <dcterms:modified xsi:type="dcterms:W3CDTF">2026-09-27T18:34:48Z</dcterms:modified>
</cp:coreProperties>
</file>

<file path=docProps/custom.xml><?xml version="1.0" encoding="utf-8"?>
<Properties xmlns="http://schemas.openxmlformats.org/officeDocument/2006/custom-properties" xmlns:vt="http://schemas.openxmlformats.org/officeDocument/2006/docPropsVTypes"/>
</file>