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0" w:name="X6ad051a0d6812e00e504e4b4442d72bfad4fe39"/>
    <w:p>
      <w:pPr>
        <w:pStyle w:val="Heading1"/>
      </w:pPr>
      <w:r>
        <w:t xml:space="preserve">Abstract Academic Document: The Role of Film Directors in the Netherlands Amsterdam</w:t>
      </w:r>
    </w:p>
    <w:p>
      <w:pPr>
        <w:pStyle w:val="FirstParagraph"/>
      </w:pPr>
      <w:r>
        <w:rPr>
          <w:bCs/>
          <w:b/>
        </w:rPr>
        <w:t xml:space="preserve">Abstract:</w:t>
      </w:r>
    </w:p>
    <w:p>
      <w:pPr>
        <w:pStyle w:val="BodyText"/>
      </w:pPr>
      <w:r>
        <w:t xml:space="preserve">The academic exploration of film directors as cultural architects within the context of the Netherlands Amsterdam reveals a dynamic interplay between artistic innovation, historical legacy, and contemporary societal values. This document examines how film directors operating in Amsterdam have historically shaped and continue to influence the city's cinematic identity, while contributing to broader European and global cinema landscapes. The study is situated within the academic framework of cultural studies, media theory, and film historiography, with particular emphasis on Amsterdam's unique position as a nexus of artistic experimentation and international collaboration.</w:t>
      </w:r>
    </w:p>
    <w:p>
      <w:pPr>
        <w:pStyle w:val="BodyText"/>
      </w:pPr>
      <w:r>
        <w:t xml:space="preserve">Amsterdam’s film industry has long been characterized by its blend of traditional storytelling techniques and avant-garde experimentation. From the early 20th century to the present day, Dutch film directors have navigated shifting political, economic, and technological paradigms, adapting their craft to reflect both local narratives and global concerns. This abstract explores how Amsterdam-based directors have leveraged the city’s rich cultural heritage—rooted in its maritime history, multiculturalism, and progressive social policies—to create films that resonate with universal themes while maintaining distinct national characteristics.</w:t>
      </w:r>
    </w:p>
    <w:p>
      <w:pPr>
        <w:pStyle w:val="BodyText"/>
      </w:pPr>
      <w:r>
        <w:t xml:space="preserve">The Netherlands Amsterdam serves as a microcosm of Europe’s cinematic diversity. Its film directors often grapple with themes such as identity, migration, urbanization, and the tension between individualism and collectivism. These themes are not only reflective of Amsterdam’s social fabric but also mirror broader European discourses on modernity and postmodern fragmentation. The academic analysis presented here underscores the importance of understanding how Dutch filmmakers negotiate these tensions through visual language, narrative structure, and thematic focus.</w:t>
      </w:r>
    </w:p>
    <w:p>
      <w:pPr>
        <w:pStyle w:val="BodyText"/>
      </w:pPr>
      <w:r>
        <w:t xml:space="preserve">Key to this exploration is the role of institutions such as the Netherlands Film Academy (Nederlands Film Acteur) and Amsterdam’s film festivals like IDFA (International Documentary Film Festival Amsterdam), which have cultivated a fertile environment for emerging directors. These platforms enable filmmakers to engage with both local audiences and international critics, fostering a dialogue that transcends borders. The academic framework employed here draws on theories of transnational cinema, postcolonial studies, and media ecology to contextualize the work of Dutch film directors within Amsterdam’s urban landscape.</w:t>
      </w:r>
    </w:p>
    <w:p>
      <w:pPr>
        <w:pStyle w:val="BodyText"/>
      </w:pPr>
      <w:r>
        <w:t xml:space="preserve">Notably, the city’s architectural and cultural landmarks—such as the Rijksmuseum, Anne Frank House, and Vondelpark—have frequently served as backdrops for films that explore memory, trauma, and reinvention. This symbiotic relationship between location and narrative underscores how Amsterdam itself functions as a character in many cinematic works. The abstract argues that film directors in this region are not merely storytellers but also cultural interpreters who mediate between the city’s past and its evolving present.</w:t>
      </w:r>
    </w:p>
    <w:p>
      <w:pPr>
        <w:pStyle w:val="BodyText"/>
      </w:pPr>
      <w:r>
        <w:t xml:space="preserve">Furthermore, the academic discourse highlights the challenges faced by Dutch directors in a globalized industry dominated by Hollywood and other major film hubs. Despite these challenges, Amsterdam-based filmmakers have carved out niche markets through genre-specific filmmaking (e.g., horror, documentary) and co-productions with European partners. The study emphasizes the importance of funding models such as those supported by the Netherlands Film Fund and regional councils in sustaining creative autonomy for directors.</w:t>
      </w:r>
    </w:p>
    <w:p>
      <w:pPr>
        <w:pStyle w:val="BodyText"/>
      </w:pPr>
      <w:r>
        <w:t xml:space="preserve">The document also delves into the pedagogical aspects of film direction within Amsterdam’s academic institutions. Programs at universities like the University of Amsterdam (UvA) and The Hague’s Leiden University emphasize interdisciplinary approaches, blending film theory with digital media studies, sociology, and ethics. This holistic education prepares directors to address contemporary issues such as climate change, digital privacy, and social inequality—topics that are increasingly central to Amsterdam’s cultural discourse.</w:t>
      </w:r>
    </w:p>
    <w:p>
      <w:pPr>
        <w:pStyle w:val="BodyText"/>
      </w:pPr>
      <w:r>
        <w:t xml:space="preserve">A critical component of this academic analysis is the examination of how Dutch directors have engaged with historical memory through cinema. For instance, films exploring World War II legacies or colonial histories often reflect on Amsterdam’s role in these narratives. Such works not only educate but also provoke ethical and political debates, positioning film as a medium for public engagement and historical reflection.</w:t>
      </w:r>
    </w:p>
    <w:p>
      <w:pPr>
        <w:pStyle w:val="BodyText"/>
      </w:pPr>
      <w:r>
        <w:t xml:space="preserve">The study further investigates the impact of technological advancements on the work of directors in Amsterdam. The rise of digital filmmaking, virtual reality, and AI-driven storytelling has enabled local directors to experiment with new forms of narrative immersion. This technological evolution aligns with Amsterdam’s reputation as a hub for innovation in creative industries, including its robust startup ecosystem and tech incubators.</w:t>
      </w:r>
    </w:p>
    <w:p>
      <w:pPr>
        <w:pStyle w:val="BodyText"/>
      </w:pPr>
      <w:r>
        <w:t xml:space="preserve">In conclusion, this abstract academic document presents an interdisciplinary analysis of the Film Director’s role in the Netherlands Amsterdam. It argues that directors operating within this context are pivotal to preserving and reinterpreting the city’s cultural heritage while pushing the boundaries of cinematic expression. The study contributes to ongoing scholarly conversations about regional cinema, transnationalism, and the ethical responsibilities of filmmakers in an era of rapid change.</w:t>
      </w:r>
    </w:p>
    <w:p>
      <w:pPr>
        <w:pStyle w:val="BodyText"/>
      </w:pPr>
      <w:r>
        <w:rPr>
          <w:bCs/>
          <w:b/>
        </w:rPr>
        <w:t xml:space="preserve">Keywords:</w:t>
      </w:r>
      <w:r>
        <w:t xml:space="preserve"> </w:t>
      </w:r>
      <w:r>
        <w:t xml:space="preserve">Film Director, Netherlands Amsterdam, Academic Research, Cultural Identity, Transnational Cinema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the Netherlands Amsterdam</dc:title>
  <dc:creator/>
  <dc:language>en</dc:language>
  <cp:keywords/>
  <dcterms:created xsi:type="dcterms:W3CDTF">2026-07-23T09:12:05Z</dcterms:created>
  <dcterms:modified xsi:type="dcterms:W3CDTF">2026-07-23T09:12:05Z</dcterms:modified>
</cp:coreProperties>
</file>

<file path=docProps/custom.xml><?xml version="1.0" encoding="utf-8"?>
<Properties xmlns="http://schemas.openxmlformats.org/officeDocument/2006/custom-properties" xmlns:vt="http://schemas.openxmlformats.org/officeDocument/2006/docPropsVTypes"/>
</file>