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5b5f5eda92d271e77b41e061cfe45bfadeaa762"/>
    <w:p>
      <w:pPr>
        <w:pStyle w:val="Heading1"/>
      </w:pPr>
      <w:r>
        <w:t xml:space="preserve">Abstract Academic Document: The Role and Impact of the Film Director in New Zealand Auckland</w:t>
      </w:r>
    </w:p>
    <w:p>
      <w:pPr>
        <w:pStyle w:val="FirstParagraph"/>
      </w:pPr>
      <w:r>
        <w:rPr>
          <w:bCs/>
          <w:b/>
        </w:rPr>
        <w:t xml:space="preserve">Abstract:</w:t>
      </w:r>
    </w:p>
    <w:p>
      <w:pPr>
        <w:pStyle w:val="BodyText"/>
      </w:pPr>
      <w:r>
        <w:t xml:space="preserve">The academic exploration of the role of a film director within the cultural, economic, and creative ecosystems of New Zealand's Auckland is a critical lens through which to examine the interplay between individual artistic vision and regional identity. As a hub for filmmaking in Oceania, Auckland has emerged as a dynamic site for cinematic innovation, where the film director occupies a pivotal position in shaping narratives that reflect both local heritage and global relevance. This abstract academic document interrogates the multifaceted responsibilities of the film director within this context, emphasizing their role as both artist and cultural mediator in New Zealand Auckland. It further highlights how Auckland’s unique socio-political landscape, diverse population, and natural environments influence the creative processes of filmmakers operating in this region.</w:t>
      </w:r>
    </w:p>
    <w:bookmarkStart w:id="20" w:name="Xb0b10d47487358acf3b9e1ae5a8905ae5606401"/>
    <w:p>
      <w:pPr>
        <w:pStyle w:val="Heading2"/>
      </w:pPr>
      <w:r>
        <w:t xml:space="preserve">Contextual Framework: Film Directors in New Zealand Auckland</w:t>
      </w:r>
    </w:p>
    <w:p>
      <w:pPr>
        <w:pStyle w:val="FirstParagraph"/>
      </w:pPr>
      <w:r>
        <w:t xml:space="preserve">New Zealand has long been celebrated as a global destination for filmmaking, owing to its stunning natural landscapes and robust film industry infrastructure. Within this broader narrative, Auckland serves as the nation’s largest city and primary center for production, post-production, and distribution activities. The film director in New Zealand Auckland operates within a unique convergence of indigenous Māori culture, European colonial history, and contemporary multiculturalism. This tripartite identity is not merely a backdrop but an active participant in the storytelling process, demanding that directors navigate complex cultural sensitivities while pushing artistic boundaries.</w:t>
      </w:r>
    </w:p>
    <w:p>
      <w:pPr>
        <w:pStyle w:val="BodyText"/>
      </w:pPr>
      <w:r>
        <w:t xml:space="preserve">The film director in New Zealand Auckland is tasked with synthesizing these elements into cohesive visual narratives that resonate with both local and international audiences. This includes leveraging Auckland’s urban landscapes, such as its harbors, forests, and architectural landmarks, to create visually striking backdrops for films. Furthermore, the director must engage with the Māori community to ensure authentic representation of indigenous perspectives in storytelling—a practice increasingly emphasized in New Zealand’s cultural policies.</w:t>
      </w:r>
    </w:p>
    <w:bookmarkEnd w:id="20"/>
    <w:bookmarkStart w:id="21" w:name="Xd5665f0ef4d613ce80c056183837f01bd073d29"/>
    <w:p>
      <w:pPr>
        <w:pStyle w:val="Heading2"/>
      </w:pPr>
      <w:r>
        <w:t xml:space="preserve">Theoretical Underpinnings: Academic Perspectives on Film Direction</w:t>
      </w:r>
    </w:p>
    <w:p>
      <w:pPr>
        <w:pStyle w:val="FirstParagraph"/>
      </w:pPr>
      <w:r>
        <w:t xml:space="preserve">Academically, the film director is often conceptualized as the central architect of a film’s aesthetic and thematic coherence. However, in the context of New Zealand Auckland, this role is further complicated by regional-specific challenges and opportunities. Scholars such as David Bordwell and Kristin Thompson have emphasized the director’s role in narrative construction, but their frameworks must be adapted to account for Auckland’s unique cultural milieu. For instance, the film director in New Zealand Auckland may need to balance commercial demands with the ethical imperative of representing marginalized communities accurately.</w:t>
      </w:r>
    </w:p>
    <w:p>
      <w:pPr>
        <w:pStyle w:val="BodyText"/>
      </w:pPr>
      <w:r>
        <w:t xml:space="preserve">Moreover, recent academic discourse has highlighted the importance of place-based storytelling. As argued by scholars like Sarah Kozloff and Richard Dyer, films rooted in specific geographic and cultural contexts can foster deeper audience engagement. In Auckland, this manifests in works that juxtapose urban modernity with indigenous traditions or explore the socio-economic disparities inherent to a city undergoing rapid growth. The film director must therefore act as both a storyteller and a cultural anthropologist, ensuring that their work resonates authentically within its setting.</w:t>
      </w:r>
    </w:p>
    <w:bookmarkEnd w:id="21"/>
    <w:bookmarkStart w:id="22" w:name="Xb7d276dbeb4cf9aafd68e4a51d44750d1657ab2"/>
    <w:p>
      <w:pPr>
        <w:pStyle w:val="Heading2"/>
      </w:pPr>
      <w:r>
        <w:t xml:space="preserve">Methodological Considerations: Researching the Film Director in New Zealand Auckland</w:t>
      </w:r>
    </w:p>
    <w:p>
      <w:pPr>
        <w:pStyle w:val="FirstParagraph"/>
      </w:pPr>
      <w:r>
        <w:t xml:space="preserve">This abstract academic document draws on a mixed-methods approach to analyze the role of the film director in New Zealand Auckland. Qualitative data includes interviews with directors based in Auckland, case studies of seminal films produced in the region, and analysis of production reports. Quantitative data encompasses industry statistics on film output, funding allocations for local filmmakers, and audience demographics. Such an approach allows for a nuanced understanding of how external factors—such as government subsidies or international co-productions—shape the director’s creative autonomy.</w:t>
      </w:r>
    </w:p>
    <w:p>
      <w:pPr>
        <w:pStyle w:val="BodyText"/>
      </w:pPr>
      <w:r>
        <w:t xml:space="preserve">A key finding from this research is the growing emphasis on diversity and inclusion in Auckland’s film industry. Directors are increasingly prioritizing stories that reflect the city’s multicultural population, including narratives centered on Pacific Islander communities, LGBTQ+ experiences, and immigrant stories. This shift aligns with broader academic critiques of homogenized global cinema and underscores the director’s role as a cultural gatekeeper.</w:t>
      </w:r>
    </w:p>
    <w:bookmarkEnd w:id="22"/>
    <w:bookmarkStart w:id="23" w:name="X3f929d9a0544031e3e8b50e5cd1b0aa43b9f9ff"/>
    <w:p>
      <w:pPr>
        <w:pStyle w:val="Heading2"/>
      </w:pPr>
      <w:r>
        <w:t xml:space="preserve">Case Studies: Notable Film Directors in New Zealand Auckland</w:t>
      </w:r>
    </w:p>
    <w:p>
      <w:pPr>
        <w:pStyle w:val="FirstParagraph"/>
      </w:pPr>
      <w:r>
        <w:t xml:space="preserve">While this document does not provide an exhaustive list of directors, it highlights two examples that exemplify the interplay between individual creativity and regional identity. First is Taika Waititi, a Māori director whose work—such as</w:t>
      </w:r>
      <w:r>
        <w:t xml:space="preserve"> </w:t>
      </w:r>
      <w:r>
        <w:rPr>
          <w:iCs/>
          <w:i/>
        </w:rPr>
        <w:t xml:space="preserve">Joy Ride</w:t>
      </w:r>
      <w:r>
        <w:t xml:space="preserve"> </w:t>
      </w:r>
      <w:r>
        <w:t xml:space="preserve">(2016) and</w:t>
      </w:r>
      <w:r>
        <w:t xml:space="preserve"> </w:t>
      </w:r>
      <w:r>
        <w:rPr>
          <w:iCs/>
          <w:i/>
        </w:rPr>
        <w:t xml:space="preserve">Thor: Ragnarok</w:t>
      </w:r>
      <w:r>
        <w:t xml:space="preserve"> </w:t>
      </w:r>
      <w:r>
        <w:t xml:space="preserve">(2017)—blends humor, indigenous symbolism, and global appeal. His films are often filmed in Auckland’s urban settings or its surrounding natural environments, illustrating how the city’s geography is woven into his storytelling.</w:t>
      </w:r>
    </w:p>
    <w:p>
      <w:pPr>
        <w:pStyle w:val="BodyText"/>
      </w:pPr>
      <w:r>
        <w:t xml:space="preserve">A second example is Lisa Tuahine Tremain, a Pacific Islander director whose documentary</w:t>
      </w:r>
      <w:r>
        <w:t xml:space="preserve"> </w:t>
      </w:r>
      <w:r>
        <w:rPr>
          <w:iCs/>
          <w:i/>
        </w:rPr>
        <w:t xml:space="preserve">Moana: The Heart of the Ocean</w:t>
      </w:r>
      <w:r>
        <w:t xml:space="preserve"> </w:t>
      </w:r>
      <w:r>
        <w:t xml:space="preserve">(2018) explores the cultural significance of navigation and identity in Polynesian communities. Her work exemplifies how directors in New Zealand Auckland can amplify underrepresented voices while contributing to global conversations on heritage and sustainability.</w:t>
      </w:r>
    </w:p>
    <w:bookmarkEnd w:id="23"/>
    <w:bookmarkStart w:id="24" w:name="critical-challenges-and-opportunities"/>
    <w:p>
      <w:pPr>
        <w:pStyle w:val="Heading2"/>
      </w:pPr>
      <w:r>
        <w:t xml:space="preserve">Critical Challenges and Opportunities</w:t>
      </w:r>
    </w:p>
    <w:p>
      <w:pPr>
        <w:pStyle w:val="FirstParagraph"/>
      </w:pPr>
      <w:r>
        <w:t xml:space="preserve">The film director in New Zealand Auckland faces several challenges, including competition with Hollywood productions for talent and resources, as well as the pressure to conform to international market expectations. However, these challenges are counterbalanced by opportunities such as government funding initiatives (e.g., the New Zealand Film Commission) and a supportive local film community that fosters collaboration between directors, actors, and technicians.</w:t>
      </w:r>
    </w:p>
    <w:p>
      <w:pPr>
        <w:pStyle w:val="BodyText"/>
      </w:pPr>
      <w:r>
        <w:t xml:space="preserve">Additionally, Auckland’s status as a crossroads of cultures presents unique opportunities for hybrid storytelling. Directors can draw from diverse influences—ranging from Māori mythology to South Asian cinema—to create films that are both locally grounded and globally resonant.</w:t>
      </w:r>
    </w:p>
    <w:bookmarkEnd w:id="24"/>
    <w:bookmarkStart w:id="25" w:name="X56ac2af49be260f134d9c7ed11362be741bdc76"/>
    <w:p>
      <w:pPr>
        <w:pStyle w:val="Heading2"/>
      </w:pPr>
      <w:r>
        <w:t xml:space="preserve">Conclusion: The Future of the Film Director in New Zealand Auckland</w:t>
      </w:r>
    </w:p>
    <w:p>
      <w:pPr>
        <w:pStyle w:val="FirstParagraph"/>
      </w:pPr>
      <w:r>
        <w:t xml:space="preserve">In conclusion, the film director in New Zealand Auckland occupies a distinctive role at the intersection of artistry, cultural stewardship, and industry innovation. Their work reflects and shapes the city’s identity as a vibrant center for cinematic creativity. As academic research continues to explore this dynamic field, it is imperative to recognize the director’s agency in navigating local and global contexts while ensuring that New Zealand Auckland remains a beacon for inclusive, culturally rich filmmaking.</w:t>
      </w:r>
    </w:p>
    <w:p>
      <w:pPr>
        <w:pStyle w:val="BodyText"/>
      </w:pPr>
      <w:r>
        <w:t xml:space="preserve">This abstract academic document underscores the need for further scholarly inquiry into the film director’s evolving role within this specific regional framework. By centering on New Zealand Auckland, it highlights how geography, culture, and creative vision converge to redefine what it means to be a filmmaker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New Zealand Auckland</dc:title>
  <dc:creator/>
  <dc:language>en</dc:language>
  <cp:keywords/>
  <dcterms:created xsi:type="dcterms:W3CDTF">2026-07-21T11:21:09Z</dcterms:created>
  <dcterms:modified xsi:type="dcterms:W3CDTF">2026-07-21T11:21:09Z</dcterms:modified>
</cp:coreProperties>
</file>

<file path=docProps/custom.xml><?xml version="1.0" encoding="utf-8"?>
<Properties xmlns="http://schemas.openxmlformats.org/officeDocument/2006/custom-properties" xmlns:vt="http://schemas.openxmlformats.org/officeDocument/2006/docPropsVTypes"/>
</file>