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e276ce379bc74d79bdc530a73b4f19a1c9502fc"/>
    <w:p>
      <w:pPr>
        <w:pStyle w:val="Heading1"/>
      </w:pPr>
      <w:r>
        <w:t xml:space="preserve">Abstract Academic Document: The Role of the Film Director in Spain Barcelona</w:t>
      </w:r>
    </w:p>
    <w:p>
      <w:pPr>
        <w:pStyle w:val="FirstParagraph"/>
      </w:pPr>
      <w:r>
        <w:t xml:space="preserve">This abstract academic document explores the multifaceted role of the film director as a pivotal figure in shaping cinematic culture, with a specific focus on their significance within the dynamic cultural and artistic landscape of Spain’s capital city, Barcelona. As one of Europe’s most influential hubs for film production, education, and innovation, Barcelona has long served as a crucible for filmmakers who blend narrative experimentation with socio-political commentary. This document examines how the film director functions not only as an artist but also as a cultural mediator in contemporary Spain, utilizing Barcelona’s unique historical and geographic context to interrogate broader themes of identity, tradition, and modernity.</w:t>
      </w:r>
    </w:p>
    <w:bookmarkStart w:id="20" w:name="X28e0356492c378694e97e9d8441fd8ad5fc38a3"/>
    <w:p>
      <w:pPr>
        <w:pStyle w:val="Heading2"/>
      </w:pPr>
      <w:r>
        <w:t xml:space="preserve">The Film Director: A Convergence of Art and Influence</w:t>
      </w:r>
    </w:p>
    <w:p>
      <w:pPr>
        <w:pStyle w:val="FirstParagraph"/>
      </w:pPr>
      <w:r>
        <w:t xml:space="preserve">The film director occupies a central position in the creative process of cinematic production, orchestrating narrative structure, visual style, and thematic coherence. In Barcelona—a city where Catalan identity intersects with Spanish national narratives—this role takes on added layers of complexity. Directors operating in this environment must navigate the tensions between regional autonomy and centralized cultural policies, as well as the globalized demands of international cinema markets. This document argues that the film director in Spain’s Barcelona is not merely a storyteller but a cultural architect who reflects and shapes societal values through their work.</w:t>
      </w:r>
    </w:p>
    <w:bookmarkEnd w:id="20"/>
    <w:bookmarkStart w:id="21" w:name="Xbb3024ec11be8932907dc503a4045344cb0a73f"/>
    <w:p>
      <w:pPr>
        <w:pStyle w:val="Heading2"/>
      </w:pPr>
      <w:r>
        <w:t xml:space="preserve">Barcelona: A Historical Nexus for Cinematic Innovation</w:t>
      </w:r>
    </w:p>
    <w:p>
      <w:pPr>
        <w:pStyle w:val="FirstParagraph"/>
      </w:pPr>
      <w:r>
        <w:t xml:space="preserve">Barcelona has been a cornerstone of Spanish cinema since the mid-20th century, with its vibrant artistic community attracting filmmakers such as Víctor Erice, José Antonio Núñez, and later Pedro Almodóvar. The city’s architectural heritage, from Gaudí’s surrealism to modernist urban planning, has provided a rich visual palette for cinematic storytelling. Moreover, Barcelona’s status as a UNESCO World Heritage Site has made it an ideal backdrop for exploring themes of memory, resilience, and cultural hybridity. This document traces the evolution of the film director’s role in this context, emphasizing how directors have leveraged the city’s unique characteristics to create films that resonate both locally and globally.</w:t>
      </w:r>
    </w:p>
    <w:bookmarkEnd w:id="21"/>
    <w:bookmarkStart w:id="22" w:name="X73de6275f9ef3a2f8f1dacc02e76476adbfc310"/>
    <w:p>
      <w:pPr>
        <w:pStyle w:val="Heading2"/>
      </w:pPr>
      <w:r>
        <w:t xml:space="preserve">Academic Perspectives on Cinematic Authorship</w:t>
      </w:r>
    </w:p>
    <w:p>
      <w:pPr>
        <w:pStyle w:val="FirstParagraph"/>
      </w:pPr>
      <w:r>
        <w:t xml:space="preserve">From an academic standpoint, the study of film directors in Barcelona offers insights into the interplay between authorship, cultural policy, and technological change. Institutions such as the Escuela Superior de Cinema i Audiovisual de Catalunya (ESCAC) and Universitat Pompeu Fabra have established Barcelona as a center for film education, producing generations of filmmakers who interrogate issues like gender representation, postcolonial identity, and environmental ethics. This document analyzes how academic research on these directors contributes to broader discussions about cinema’s capacity to challenge dominant ideologies while adhering to commercial imperatives.</w:t>
      </w:r>
    </w:p>
    <w:bookmarkEnd w:id="22"/>
    <w:bookmarkStart w:id="23" w:name="Xe5ebcdfa48ed59c537a3efa5de47fd1054fe0eb"/>
    <w:p>
      <w:pPr>
        <w:pStyle w:val="Heading2"/>
      </w:pPr>
      <w:r>
        <w:t xml:space="preserve">Cultural Specificity and the Global Film Industry</w:t>
      </w:r>
    </w:p>
    <w:p>
      <w:pPr>
        <w:pStyle w:val="FirstParagraph"/>
      </w:pPr>
      <w:r>
        <w:t xml:space="preserve">The film director in Spain’s Barcelona must also contend with the demands of a globalized film industry, where regional specificity often competes with mainstream appeal. This tension is evident in the work of directors like Isabel Coixet and Carla Simón, whose films blend Catalan folklore with universal human experiences. Their success underscores the importance of cultural authenticity as a narrative tool that can transcend linguistic and geographic boundaries. The document explores how these filmmakers navigate this duality, using Barcelona as both a site of local storytelling and a launchpad for international recognition.</w:t>
      </w:r>
    </w:p>
    <w:bookmarkEnd w:id="23"/>
    <w:bookmarkStart w:id="24" w:name="economic-and-technological-challenges"/>
    <w:p>
      <w:pPr>
        <w:pStyle w:val="Heading2"/>
      </w:pPr>
      <w:r>
        <w:t xml:space="preserve">Economic and Technological Challenges</w:t>
      </w:r>
    </w:p>
    <w:p>
      <w:pPr>
        <w:pStyle w:val="FirstParagraph"/>
      </w:pPr>
      <w:r>
        <w:t xml:space="preserve">Barcelona’s film industry faces unique challenges, including funding constraints for independent projects and the dominance of Hollywood-style blockbusters in domestic markets. However, the city’s robust infrastructure—ranging from state-of-the-art studios like El Corte Inglés to festivals such as Sitges—provides opportunities for innovation. The role of the film director here is increasingly tied to adaptability, as they must balance creative vision with economic realities. This document examines case studies of Barcelona-based directors who have successfully integrated emerging technologies, such as virtual production and AI-driven editing, into their work.</w:t>
      </w:r>
    </w:p>
    <w:bookmarkEnd w:id="24"/>
    <w:bookmarkStart w:id="25" w:name="X094c7609e151511ea17bcc5af76f6fd705d2c07"/>
    <w:p>
      <w:pPr>
        <w:pStyle w:val="Heading2"/>
      </w:pPr>
      <w:r>
        <w:t xml:space="preserve">Socio-Political Context and Ethical Responsibilities</w:t>
      </w:r>
    </w:p>
    <w:p>
      <w:pPr>
        <w:pStyle w:val="FirstParagraph"/>
      </w:pPr>
      <w:r>
        <w:t xml:space="preserve">Given Spain’s complex political history—from the Franco era to contemporary debates about Catalan independence—the film director in Barcelona often grapples with ethical responsibilities. Films addressing historical trauma, such as those exploring the Spanish Civil War or the 1936-1939 dictatorship, require sensitive handling of collective memory. This document evaluates how directors navigate these socio-political minefields, using their work to foster dialogue and reconciliation while avoiding reductive narratives.</w:t>
      </w:r>
    </w:p>
    <w:bookmarkEnd w:id="25"/>
    <w:bookmarkStart w:id="26" w:name="X38594046a09ec593f6391f053603d5d43aff900"/>
    <w:p>
      <w:pPr>
        <w:pStyle w:val="Heading2"/>
      </w:pPr>
      <w:r>
        <w:t xml:space="preserve">Conclusion: The Enduring Legacy of the Film Director in Spain Barcelona</w:t>
      </w:r>
    </w:p>
    <w:p>
      <w:pPr>
        <w:pStyle w:val="FirstParagraph"/>
      </w:pPr>
      <w:r>
        <w:t xml:space="preserve">In conclusion, the film director in Spain’s Barcelona represents a unique convergence of artistic ambition and cultural stewardship. Their role extends beyond the screen to influence public discourse, preserve regional heritage, and engage with global cinematic trends. As this academic document demonstrates, understanding their work requires an interdisciplinary approach that accounts for historical context, technological evolution, and socio-political dynamics. For students of film studies in Spain’s Barcelona—and beyond—the exploration of this role offers a lens through which to examine the evolving relationship between cinema and society.</w:t>
      </w:r>
    </w:p>
    <w:p>
      <w:pPr>
        <w:pStyle w:val="BodyText"/>
      </w:pPr>
      <w:r>
        <w:rPr>
          <w:bCs/>
          <w:b/>
        </w:rPr>
        <w:t xml:space="preserve">Keywords:</w:t>
      </w:r>
      <w:r>
        <w:t xml:space="preserve"> </w:t>
      </w:r>
      <w:r>
        <w:t xml:space="preserve">Film Director, Spain Barcelona, Cinematic Authorship, Cultural Identity, Global Cinema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Film Director in Spain Barcelona</dc:title>
  <dc:creator/>
  <dc:language>en</dc:language>
  <cp:keywords/>
  <dcterms:created xsi:type="dcterms:W3CDTF">2026-07-21T05:48:20Z</dcterms:created>
  <dcterms:modified xsi:type="dcterms:W3CDTF">2026-07-21T05:48:20Z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