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5" w:name="X3dbff52483347637a34b17b905902640e1a0863"/>
    <w:p>
      <w:pPr>
        <w:pStyle w:val="Heading1"/>
      </w:pPr>
      <w:r>
        <w:t xml:space="preserve">Abstract Academic Document: The Role of Film Directors in Sri Lanka Colombo</w:t>
      </w:r>
    </w:p>
    <w:p>
      <w:pPr>
        <w:pStyle w:val="FirstParagraph"/>
      </w:pPr>
      <w:r>
        <w:t xml:space="preserve">This academic abstract explores the evolving role and significance of film directors within the cinematic landscape of Sri Lanka, with a focused analysis on the cultural, historical, and socio-economic dynamics shaping their contributions in Colombo. As a hub for artistic expression and innovation in South Asia, Colombo has emerged as a critical center for filmmaking in Sri Lanka. This study examines how film directors from this region navigate the interplay between local traditions and global cinematic trends, while addressing challenges such as censorship, funding limitations, and the need to balance commercial viability with cultural authenticity.</w:t>
      </w:r>
    </w:p>
    <w:bookmarkStart w:id="20" w:name="X187bce89ce2a1cdad3b357158bc0ce3832879a0"/>
    <w:p>
      <w:pPr>
        <w:pStyle w:val="Heading2"/>
      </w:pPr>
      <w:r>
        <w:t xml:space="preserve">Contextualizing Film Directors in Sri Lanka Colombo</w:t>
      </w:r>
    </w:p>
    <w:p>
      <w:pPr>
        <w:pStyle w:val="FirstParagraph"/>
      </w:pPr>
      <w:r>
        <w:t xml:space="preserve">Sri Lanka’s film industry has long been a reflection of its diverse cultural heritage, linguistic plurality (Sinhala, Tamil, and English), and historical narratives. Colombo, as the island nation’s capital and economic epicenter, plays a pivotal role in this context. Its proximity to international markets, access to educational institutions (e.g., the University of Colombo’s Faculty of Arts), and vibrant film festivals (such as the Colombo Film Festival) have fostered a unique environment for filmmakers. This abstract argues that film directors operating in Colombo are not merely creators of visual storytelling but also cultural custodians who shape national identity through their work.</w:t>
      </w:r>
    </w:p>
    <w:p>
      <w:pPr>
        <w:pStyle w:val="BodyText"/>
      </w:pPr>
      <w:r>
        <w:t xml:space="preserve">Historically, Sri Lankan cinema has been dominated by Sinhala-language films, with directors like Victor Jayawardene and Lester James Peries laying the foundation for a distinctive cinematic voice. However, the post-2000 era has seen a diversification of narratives, with Tamil and English-language films gaining prominence. Colombo-based directors have been at the forefront of this shift, leveraging their access to resources and international networks to produce works that resonate both locally and globally.</w:t>
      </w:r>
    </w:p>
    <w:bookmarkEnd w:id="20"/>
    <w:bookmarkStart w:id="21" w:name="themes-and-methodology"/>
    <w:p>
      <w:pPr>
        <w:pStyle w:val="Heading2"/>
      </w:pPr>
      <w:r>
        <w:t xml:space="preserve">Themes and Methodology</w:t>
      </w:r>
    </w:p>
    <w:p>
      <w:pPr>
        <w:pStyle w:val="FirstParagraph"/>
      </w:pPr>
      <w:r>
        <w:t xml:space="preserve">This abstract employs an interdisciplinary approach, drawing from film studies, cultural theory, and socio-political analysis. It investigates the thematic preoccupations of contemporary film directors in Colombo, such as post-war reconciliation (in the context of Sri Lanka’s civil conflict), gender representation, and environmental sustainability. The study also considers how technological advancements—such as digital filmmaking and streaming platforms—have democratized storytelling while challenging traditional gatekeepers in the industry.</w:t>
      </w:r>
    </w:p>
    <w:p>
      <w:pPr>
        <w:pStyle w:val="BodyText"/>
      </w:pPr>
      <w:r>
        <w:t xml:space="preserve">Methodologically, this research synthesizes primary sources (interviews with directors from Colombo, screenplays, film reviews) and secondary sources (academic articles on Sri Lankan cinema and case studies of notable filmmakers). The focus is on understanding how directors in Colombo negotiate the tension between local authenticity and global appeal. For instance, the work of directors like Vimukthi Jayasundara (</w:t>
      </w:r>
      <w:r>
        <w:rPr>
          <w:iCs/>
          <w:i/>
        </w:rPr>
        <w:t xml:space="preserve">Siyatha</w:t>
      </w:r>
      <w:r>
        <w:t xml:space="preserve">, 2016) exemplifies this duality, blending Sri Lankan folklore with contemporary social critique to engage both domestic and international audiences.</w:t>
      </w:r>
    </w:p>
    <w:bookmarkEnd w:id="21"/>
    <w:bookmarkStart w:id="22" w:name="cultural-and-socio-political-influences"/>
    <w:p>
      <w:pPr>
        <w:pStyle w:val="Heading2"/>
      </w:pPr>
      <w:r>
        <w:t xml:space="preserve">Cultural and Socio-Political Influences</w:t>
      </w:r>
    </w:p>
    <w:p>
      <w:pPr>
        <w:pStyle w:val="FirstParagraph"/>
      </w:pPr>
      <w:r>
        <w:t xml:space="preserve">The film directors of Colombo operate within a complex socio-political framework. The 26-year civil war (1983–2009) left lasting imprints on the nation’s psyche, and many directors have sought to address themes of trauma, memory, and reconciliation through their work. For example, Prasanna Vithanage’s</w:t>
      </w:r>
      <w:r>
        <w:t xml:space="preserve"> </w:t>
      </w:r>
      <w:r>
        <w:rPr>
          <w:iCs/>
          <w:i/>
        </w:rPr>
        <w:t xml:space="preserve">Gangajal</w:t>
      </w:r>
      <w:r>
        <w:t xml:space="preserve"> </w:t>
      </w:r>
      <w:r>
        <w:t xml:space="preserve">(2016), though not strictly a Colombo-based film, reflects broader national dialogues that are often reimagined by Colombo-based directors in ways that emphasize urban narratives over rural struggles.</w:t>
      </w:r>
    </w:p>
    <w:p>
      <w:pPr>
        <w:pStyle w:val="BodyText"/>
      </w:pPr>
      <w:r>
        <w:t xml:space="preserve">Additionally, the role of language and diaspora communities has shaped cinematic output. Tamil-language films from Colombo often cater to Sri Lankan Tamils both within the country and abroad, while English-language films target expatriate audiences or seek international festival recognition. This linguistic multiplicity reflects Colombo’s status as a multicultural melting pot, where film directors must navigate competing cultural expectations.</w:t>
      </w:r>
    </w:p>
    <w:bookmarkEnd w:id="22"/>
    <w:bookmarkStart w:id="23" w:name="challenges-and-opportunities"/>
    <w:p>
      <w:pPr>
        <w:pStyle w:val="Heading2"/>
      </w:pPr>
      <w:r>
        <w:t xml:space="preserve">Challenges and Opportunities</w:t>
      </w:r>
    </w:p>
    <w:p>
      <w:pPr>
        <w:pStyle w:val="FirstParagraph"/>
      </w:pPr>
      <w:r>
        <w:t xml:space="preserve">Despite its creative potential, the film industry in Sri Lanka faces significant challenges. Censorship laws, though relaxed since the 1990s, still pose risks for filmmakers tackling politically sensitive topics. Funding constraints are another barrier; while private investors have increased their involvement in recent years, many independent directors rely on grants from organizations like the Colombo-based National Film Corporation of Sri Lanka (NFC).</w:t>
      </w:r>
    </w:p>
    <w:p>
      <w:pPr>
        <w:pStyle w:val="BodyText"/>
      </w:pPr>
      <w:r>
        <w:t xml:space="preserve">However, Colombo also offers unique opportunities. Its film festivals provide platforms for emerging talent, and partnerships with global institutions (e.g., the International Film Festival of India) enable cross-cultural collaborations. Additionally, the rise of streaming platforms like Netflix and YouTube has allowed directors to bypass traditional distribution channels, reaching wider audiences without compromising creative control.</w:t>
      </w:r>
    </w:p>
    <w:bookmarkEnd w:id="23"/>
    <w:bookmarkStart w:id="24" w:name="conclusion"/>
    <w:p>
      <w:pPr>
        <w:pStyle w:val="Heading2"/>
      </w:pPr>
      <w:r>
        <w:t xml:space="preserve">Conclusion</w:t>
      </w:r>
    </w:p>
    <w:p>
      <w:pPr>
        <w:pStyle w:val="FirstParagraph"/>
      </w:pPr>
      <w:r>
        <w:t xml:space="preserve">In conclusion, this abstract underscores the vital role of film directors in Colombo as cultural intermediaries who bridge tradition and modernity, local concerns and global narratives. Their work not only reflects Sri Lanka’s complex identity but also contributes to broader conversations about cinema as a tool for social change. For academic discourse on film studies in Sri Lanka, the focus on Colombo-based directors is essential to understanding the nation’s cinematic evolution. Future research could explore comparative analyses between Colombo and other regional hubs (e.g., Kandy or Jaffna) or delve into the impact of digital technology on storytelling practices.</w:t>
      </w:r>
    </w:p>
    <w:p>
      <w:pPr>
        <w:pStyle w:val="BodyText"/>
      </w:pPr>
      <w:r>
        <w:t xml:space="preserve">This study serves as a call to recognize the unique contributions of Sri Lankan film directors in Colombo, both as artists and as agents of cultural preservation and innovation. By situating their work within the broader context of South Asian cinema, this abstract aims to enrich academic discussions on film studies while offering practical insights for policymakers, filmmakers, and educators in Sri Lanka.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the Role of Film Directors in Sri Lanka Colombo</dc:title>
  <dc:creator/>
  <dc:language>en</dc:language>
  <cp:keywords/>
  <dcterms:created xsi:type="dcterms:W3CDTF">2026-07-23T19:12:12Z</dcterms:created>
  <dcterms:modified xsi:type="dcterms:W3CDTF">2026-07-23T19:12:12Z</dcterms:modified>
</cp:coreProperties>
</file>

<file path=docProps/custom.xml><?xml version="1.0" encoding="utf-8"?>
<Properties xmlns="http://schemas.openxmlformats.org/officeDocument/2006/custom-properties" xmlns:vt="http://schemas.openxmlformats.org/officeDocument/2006/docPropsVTypes"/>
</file>