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d97d96dfb869ba30976239eb77ea11b4c68e65"/>
    <w:p>
      <w:pPr>
        <w:pStyle w:val="Heading1"/>
      </w:pPr>
      <w:r>
        <w:t xml:space="preserve">Abstract Academic Document on the Role of a Film Director in Turkey Ankara</w:t>
      </w:r>
    </w:p>
    <w:p>
      <w:pPr>
        <w:pStyle w:val="FirstParagraph"/>
      </w:pPr>
      <w:r>
        <w:rPr>
          <w:bCs/>
          <w:b/>
        </w:rPr>
        <w:t xml:space="preserve">Author:</w:t>
      </w:r>
      <w:r>
        <w:t xml:space="preserve"> </w:t>
      </w:r>
      <w:r>
        <w:t xml:space="preserve">[Your Name], Department of Communication Studies, Ankara University</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academic document explores the multifaceted role of a film director within the cultural and socio-political landscape of Turkey, with a specific focus on Ankara. As the capital city of Turkey, Ankara holds significant historical, political, and cultural importance that deeply influences artistic expression. The film director in this context is not merely a creator of visual narratives but also an influential figure who navigates the intersections of artistry, national identity, and global cinema trends. This paper investigates how directors based in Ankara contribute to the evolution of Turkish cinema while addressing challenges such as censorship, funding constraints, and the need to balance local authenticity with international appeal.</w:t>
      </w:r>
    </w:p>
    <w:bookmarkEnd w:id="20"/>
    <w:bookmarkStart w:id="21" w:name="introduction"/>
    <w:p>
      <w:pPr>
        <w:pStyle w:val="Heading2"/>
      </w:pPr>
      <w:r>
        <w:t xml:space="preserve">Introduction</w:t>
      </w:r>
    </w:p>
    <w:p>
      <w:pPr>
        <w:pStyle w:val="FirstParagraph"/>
      </w:pPr>
      <w:r>
        <w:t xml:space="preserve">The film director is a pivotal figure in shaping cinematic narratives, wielding creative control over storytelling, visual aesthetics, and thematic depth. In Turkey’s capital city of Ankara—a hub for political discourse, academic research, and cultural innovation—the role of a film director is uniquely intertwined with the nation’s evolving identity. This document examines how directors operating from Ankara leverage their position to explore themes such as national memory, social justice, and urban transformation while adhering to the cultural expectations of both domestic audiences and global markets.</w:t>
      </w:r>
    </w:p>
    <w:bookmarkEnd w:id="21"/>
    <w:bookmarkStart w:id="22" w:name="the-role-of-a-film-director-in-ankara"/>
    <w:p>
      <w:pPr>
        <w:pStyle w:val="Heading2"/>
      </w:pPr>
      <w:r>
        <w:t xml:space="preserve">The Role of a Film Director in Ankara</w:t>
      </w:r>
    </w:p>
    <w:p>
      <w:pPr>
        <w:pStyle w:val="FirstParagraph"/>
      </w:pPr>
      <w:r>
        <w:t xml:space="preserve">In Ankara, film directors serve as cultural ambassadors who reflect the city’s dual identity: a center of governance and tradition, yet also a modern metropolis grappling with rapid urbanization. Directors often draw inspiration from the historical landmarks such as the Atatürk Memorial or the Anıtkabir (Atatürk Mausoleum), which symbolize Turkey’s republican heritage. These elements are frequently incorporated into films to evoke a sense of national pride and continuity, while simultaneously critiquing contemporary issues like political polarization or economic inequality.</w:t>
      </w:r>
    </w:p>
    <w:p>
      <w:pPr>
        <w:pStyle w:val="BodyText"/>
      </w:pPr>
      <w:r>
        <w:t xml:space="preserve">Moreover, Ankara-based directors play a critical role in fostering dialogue about societal norms through their work. By addressing topics such as gender equality, youth unemployment, and migration—a challenge exacerbated by the city’s growing population—their films act as mirrors to society. For instance, directors may use allegorical storytelling to critique bureaucratic inefficiencies or highlight the struggles of marginalized communities within urban settings.</w:t>
      </w:r>
    </w:p>
    <w:bookmarkEnd w:id="22"/>
    <w:bookmarkStart w:id="23" w:name="cultural-and-political-context"/>
    <w:p>
      <w:pPr>
        <w:pStyle w:val="Heading2"/>
      </w:pPr>
      <w:r>
        <w:t xml:space="preserve">Cultural and Political Context</w:t>
      </w:r>
    </w:p>
    <w:p>
      <w:pPr>
        <w:pStyle w:val="FirstParagraph"/>
      </w:pPr>
      <w:r>
        <w:t xml:space="preserve">Turkey’s unique position between Europe and Asia, coupled with its complex political climate, has created a fertile ground for film directors to explore hybrid identities. In Ankara, where state institutions exert significant influence over media production, directors must navigate the delicate balance between artistic freedom and adherence to regulatory frameworks. The government’s policies on cinema funding and censorship have historically posed challenges for filmmakers aiming to produce content that is both innovative and politically neutral or provocative.</w:t>
      </w:r>
    </w:p>
    <w:p>
      <w:pPr>
        <w:pStyle w:val="BodyText"/>
      </w:pPr>
      <w:r>
        <w:t xml:space="preserve">Despite these constraints, Ankara has emerged as a breeding ground for independent film movements. Directors often collaborate with local universities, cultural organizations, and international film festivals to amplify their voices. The city’s proximity to Istanbul and its status as a political capital also provide directors with access to diverse networks of investors, critics, and collaborators.</w:t>
      </w:r>
    </w:p>
    <w:bookmarkEnd w:id="23"/>
    <w:bookmarkStart w:id="24" w:name="X595a780c22795e301290987f99cf79590c71fbd"/>
    <w:p>
      <w:pPr>
        <w:pStyle w:val="Heading2"/>
      </w:pPr>
      <w:r>
        <w:t xml:space="preserve">Challenges Facing Film Directors in Ankara</w:t>
      </w:r>
    </w:p>
    <w:p>
      <w:pPr>
        <w:pStyle w:val="FirstParagraph"/>
      </w:pPr>
      <w:r>
        <w:t xml:space="preserve">Film directors in Ankara face several obstacles that hinder their creative output. Chief among these is the limited availability of funding for independent projects. While state-run film organizations offer grants, they often prioritize works that align with national narratives, leaving little room for experimental or critically subversive content. This dynamic raises questions about the autonomy of artists and the extent to which their work can reflect dissenting views.</w:t>
      </w:r>
    </w:p>
    <w:p>
      <w:pPr>
        <w:pStyle w:val="BodyText"/>
      </w:pPr>
      <w:r>
        <w:t xml:space="preserve">Additionally, technological advancements in digital filmmaking have introduced new challenges. While Ankara’s film industry has adopted modern production techniques, directors must also contend with the rising costs of high-quality equipment and post-production processes. Furthermore, competition from global streaming platforms has pressured local filmmakers to produce content that meets international standards of quality while maintaining cultural specificity.</w:t>
      </w:r>
    </w:p>
    <w:bookmarkEnd w:id="24"/>
    <w:bookmarkStart w:id="25" w:name="the-impact-of-ankara-on-turkish-cinema"/>
    <w:p>
      <w:pPr>
        <w:pStyle w:val="Heading2"/>
      </w:pPr>
      <w:r>
        <w:t xml:space="preserve">The Impact of Ankara on Turkish Cinema</w:t>
      </w:r>
    </w:p>
    <w:p>
      <w:pPr>
        <w:pStyle w:val="FirstParagraph"/>
      </w:pPr>
      <w:r>
        <w:t xml:space="preserve">Ankara’s influence on Turkish cinema cannot be overstated. As the administrative heart of the country, it serves as a microcosm for broader societal trends, making it an ideal setting for directors to examine national issues. Films set in Ankara often explore themes such as identity formation amid political change or the tension between tradition and modernity. For example, directors may depict the experiences of young professionals navigating bureaucratic hurdles to pursue careers, thereby highlighting systemic challenges within the capital.</w:t>
      </w:r>
    </w:p>
    <w:p>
      <w:pPr>
        <w:pStyle w:val="BodyText"/>
      </w:pPr>
      <w:r>
        <w:t xml:space="preserve">Furthermore, Ankara’s film industry has contributed to the global recognition of Turkish cinema. Directors such as Ümit Öztürk (known for</w:t>
      </w:r>
      <w:r>
        <w:t xml:space="preserve"> </w:t>
      </w:r>
      <w:r>
        <w:rPr>
          <w:iCs/>
          <w:i/>
        </w:rPr>
        <w:t xml:space="preserve">Children of a Lesser God</w:t>
      </w:r>
      <w:r>
        <w:t xml:space="preserve">) and Elçin Akay have used their platforms to shed light on human rights issues, earning international acclaim. Their work exemplifies how a director from Ankara can transcend national boundaries to engage in global conversations about social justice.</w:t>
      </w:r>
    </w:p>
    <w:bookmarkEnd w:id="25"/>
    <w:bookmarkStart w:id="26" w:name="conclusion"/>
    <w:p>
      <w:pPr>
        <w:pStyle w:val="Heading2"/>
      </w:pPr>
      <w:r>
        <w:t xml:space="preserve">Conclusion</w:t>
      </w:r>
    </w:p>
    <w:p>
      <w:pPr>
        <w:pStyle w:val="FirstParagraph"/>
      </w:pPr>
      <w:r>
        <w:t xml:space="preserve">In conclusion, the film director in Turkey’s capital city of Ankara occupies a unique and dynamic role that reflects the complexities of contemporary Turkish society. By navigating cultural, political, and economic challenges, these directors not only contribute to the nation’s cinematic heritage but also position Ankara as a vital player in global film discourse. Future research should further explore how emerging technologies and shifting political climates will continue to shape the work of film directors in this pivotal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Film Director in Turkey Ankara</dc:title>
  <dc:creator/>
  <dc:language>en</dc:language>
  <cp:keywords/>
  <dcterms:created xsi:type="dcterms:W3CDTF">2026-07-21T10:40:05Z</dcterms:created>
  <dcterms:modified xsi:type="dcterms:W3CDTF">2026-07-21T10:40:05Z</dcterms:modified>
</cp:coreProperties>
</file>

<file path=docProps/custom.xml><?xml version="1.0" encoding="utf-8"?>
<Properties xmlns="http://schemas.openxmlformats.org/officeDocument/2006/custom-properties" xmlns:vt="http://schemas.openxmlformats.org/officeDocument/2006/docPropsVTypes"/>
</file>