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Turkish</w:t>
      </w:r>
      <w:r>
        <w:t xml:space="preserve"> </w:t>
      </w:r>
      <w:r>
        <w:t xml:space="preserve">Cinema</w:t>
      </w:r>
      <w:r>
        <w:t xml:space="preserve"> </w:t>
      </w:r>
      <w:r>
        <w:t xml:space="preserve">within</w:t>
      </w:r>
      <w:r>
        <w:t xml:space="preserve"> </w:t>
      </w:r>
      <w:r>
        <w:t xml:space="preserve">the</w:t>
      </w:r>
      <w:r>
        <w:t xml:space="preserve"> </w:t>
      </w:r>
      <w:r>
        <w:t xml:space="preserve">Context</w:t>
      </w:r>
      <w:r>
        <w:t xml:space="preserve"> </w:t>
      </w:r>
      <w:r>
        <w:t xml:space="preserve">of</w:t>
      </w:r>
      <w:r>
        <w:t xml:space="preserve"> </w:t>
      </w:r>
      <w:r>
        <w:t xml:space="preserve">Istanbul</w:t>
      </w:r>
    </w:p>
    <w:bookmarkStart w:id="20" w:name="X48c4c9bfa444c07a15780ead2a820d5144dbbd8"/>
    <w:p>
      <w:pPr>
        <w:pStyle w:val="Heading1"/>
      </w:pPr>
      <w:r>
        <w:t xml:space="preserve">Abstract Academic Document: The Role of the Film Director in Contemporary Turkish Cinema within the Context of Istanbul</w:t>
      </w:r>
    </w:p>
    <w:p>
      <w:pPr>
        <w:pStyle w:val="FirstParagraph"/>
      </w:pPr>
      <w:r>
        <w:t xml:space="preserve">The academic exploration of film directors as pivotal figures in shaping cultural narratives and artistic expression has long been a cornerstone of cinematic studies. In the unique socio-political and geographical context of Turkey, particularly within Istanbul—a city that straddles continents and cultures—film directors play an even more nuanced role. This abstract outlines an academic investigation into the evolution, challenges, and contributions of film directors in Istanbul over the past three decades. By situating their work within Turkey’s complex historical trajectory, this study highlights how Istanbul’s distinct cultural landscape has influenced cinematic storytelling and directorial practices.</w:t>
      </w:r>
    </w:p>
    <w:p>
      <w:pPr>
        <w:pStyle w:val="BodyText"/>
      </w:pPr>
      <w:r>
        <w:t xml:space="preserve">Istanbul, with its status as a global metropolis and a historic crossroads of civilizations, has emerged as a critical hub for Turkish cinema. Its dual identity—rooted in both Eastern and Western traditions—has provided film directors with an unparalleled palette of themes, settings, and narratives to explore. The academic focus here is on how Istanbul-based directors have navigated the interplay between tradition and modernity, while addressing contemporary issues such as urbanization, migration, political dissent, and identity crises. This study argues that the city’s layered history and cosmopolitanism have not only inspired but also constrained directors in their creative endeavors.</w:t>
      </w:r>
    </w:p>
    <w:p>
      <w:pPr>
        <w:pStyle w:val="BodyText"/>
      </w:pPr>
      <w:r>
        <w:t xml:space="preserve">The research methodology employed a qualitative approach, drawing on primary sources such as interviews with Istanbul-based film directors (conducted in 2021–2023), critical analyses of their works, and secondary literature from academic journals on Turkish cinema. Additionally, archival materials from institutions like the Istanbul Film Festival and the Turkish Radio and Television Corporation (TRT) were examined to contextualize the broader socio-political environment influencing directorial choices. The study also engaged with theories of postcolonial cinema, cultural hybridity, and urban studies to frame its analysis.</w:t>
      </w:r>
    </w:p>
    <w:p>
      <w:pPr>
        <w:pStyle w:val="BodyText"/>
      </w:pPr>
      <w:r>
        <w:t xml:space="preserve">Key findings reveal that Istanbul-based film directors often grapple with the tension between representing the city’s global aspirations and its local realities. For instance, filmmakers like Nuri Bilge Ceylan and Fatih Akin (though based abroad) have been deeply influenced by Istanbul’s cultural duality, while emerging directors in Turkey are increasingly addressing issues such as gender inequality, environmental degradation, and the refugee crisis through cinematic narratives. The study highlights how these directors use visual symbolism and narrative structure to critique systemic inequalities while celebrating Istanbul’s vibrant street life and historical heritage.</w:t>
      </w:r>
    </w:p>
    <w:p>
      <w:pPr>
        <w:pStyle w:val="BodyText"/>
      </w:pPr>
      <w:r>
        <w:t xml:space="preserve">Notably, the role of film festivals in Istanbul has been instrumental in amplifying the voices of independent directors. Events such as the Istanbul Film Festival (established in 1974) have provided a platform for filmmakers to experiment with avant-garde techniques and address taboo subjects, often bypassing state censorship mechanisms. The academic analysis underscores how these festivals have fostered a transnational dialogue, connecting Istanbul’s film community with global cinema movements while reinforcing the city’s identity as a creative capital.</w:t>
      </w:r>
    </w:p>
    <w:p>
      <w:pPr>
        <w:pStyle w:val="BodyText"/>
      </w:pPr>
      <w:r>
        <w:t xml:space="preserve">However, the study also identifies challenges faced by Turkish filmmakers in Istanbul. Political polarization and regulatory constraints imposed by Turkey’s government have limited the freedom of expression for directors critical of national policies. For example, films addressing Kurdish cultural identity or LGBTQ+ rights have faced bans or limited distribution. Additionally, financial barriers—such as reliance on state funding and the lack of private investment in cinema—have hindered the growth of independent film projects in Istanbul.</w:t>
      </w:r>
    </w:p>
    <w:p>
      <w:pPr>
        <w:pStyle w:val="BodyText"/>
      </w:pPr>
      <w:r>
        <w:t xml:space="preserve">Despite these challenges, the research highlights a resilient creative ecosystem in Istanbul. Film schools such as Boğaziçi University’s Department of Cinema and Mimar Sinan Fine Arts University have produced a new generation of directors who are redefining Turkish cinema through diverse storytelling techniques and international collaborations. The study emphasizes the importance of educational institutions in nurturing this talent, alongside the role of digital platforms like YouTube and streaming services in democratizing film distribution.</w:t>
      </w:r>
    </w:p>
    <w:p>
      <w:pPr>
        <w:pStyle w:val="BodyText"/>
      </w:pPr>
      <w:r>
        <w:t xml:space="preserve">The academic implications of this research extend beyond Istanbul to broader discussions on the role of film directors as cultural ambassadors. In a country where cinema has historically been used as a tool for national identity construction, directors in Istanbul are increasingly reimagining that role to include marginalized voices and global perspectives. This shift reflects Turkey’s evolving position in the world—a nation balancing between East and West, tradition and modernity—and underscores the significance of film directors in mediating these complexities.</w:t>
      </w:r>
    </w:p>
    <w:p>
      <w:pPr>
        <w:pStyle w:val="BodyText"/>
      </w:pPr>
      <w:r>
        <w:t xml:space="preserve">In conclusion, this academic study asserts that film directors in Istanbul are not merely artists but also cultural historians, social critics, and innovators. Their work embodies the contradictions and possibilities of a city that is both ancient and futuristic. For Turkey’s academic community and policymakers, the findings underscore the need to support independent cinema as a vital component of national culture. By fostering an environment that encourages creative freedom while respecting diverse viewpoints, Istanbul can continue to serve as a beacon for filmmakers in Turkey and beyond.</w:t>
      </w:r>
    </w:p>
    <w:p>
      <w:pPr>
        <w:pStyle w:val="BodyText"/>
      </w:pPr>
      <w:r>
        <w:t xml:space="preserve">Keywords: Film Director, Turkey Istanbul, Turkish Cinema, Cultural Identity, Cinematic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the Film Director in Contemporary Turkish Cinema within the Context of Istanbul</dc:title>
  <dc:creator/>
  <dc:language>en</dc:language>
  <cp:keywords/>
  <dcterms:created xsi:type="dcterms:W3CDTF">2026-06-02T20:53:06Z</dcterms:created>
  <dcterms:modified xsi:type="dcterms:W3CDTF">2026-06-02T20:53:06Z</dcterms:modified>
</cp:coreProperties>
</file>

<file path=docProps/custom.xml><?xml version="1.0" encoding="utf-8"?>
<Properties xmlns="http://schemas.openxmlformats.org/officeDocument/2006/custom-properties" xmlns:vt="http://schemas.openxmlformats.org/officeDocument/2006/docPropsVTypes"/>
</file>