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3290a7d096b9ac1f8f7029743439f1cdbaae59f"/>
    <w:p>
      <w:pPr>
        <w:pStyle w:val="Heading1"/>
      </w:pPr>
      <w:r>
        <w:t xml:space="preserve">Abstract Academic Document: The Role and Influence of Film Directors in Venezuela, Caracas</w:t>
      </w:r>
    </w:p>
    <w:p>
      <w:pPr>
        <w:pStyle w:val="FirstParagraph"/>
      </w:pPr>
      <w:r>
        <w:rPr>
          <w:bCs/>
          <w:b/>
        </w:rPr>
        <w:t xml:space="preserve">Abstract:</w:t>
      </w:r>
    </w:p>
    <w:p>
      <w:pPr>
        <w:pStyle w:val="BodyText"/>
      </w:pPr>
      <w:r>
        <w:t xml:space="preserve">The field of film direction has long been a vital medium for cultural expression, social critique, and artistic innovation. In the context of Venezuela, particularly within the capital city of Caracas—a dynamic hub of political, economic, and artistic activity—the role of the film director assumes unique significance. This academic abstract explores the contributions and challenges faced by Venezuelan film directors in Caracas over recent decades. By examining their work through sociopolitical, cultural, and historical lenses, this study highlights how filmmakers in Venezuela have navigated systemic crises while using cinema as a tool for resistance, identity formation, and collective memory.</w:t>
      </w:r>
    </w:p>
    <w:p>
      <w:pPr>
        <w:pStyle w:val="BodyText"/>
      </w:pPr>
      <w:r>
        <w:t xml:space="preserve">Venezuela’s socio-political landscape has been marked by profound transformations since the early 20th century. Caracas, as the nation’s political and economic capital, has served as both a battleground for ideological struggles and a crucible for artistic experimentation. The film industry in Venezuela has historically reflected these tensions, with directors often grappling with censorship, state control of media, and the pressures of economic instability. This paper investigates how Venezuelan film directors in Caracas have responded to such challenges through their cinematic narratives, aesthetic choices, and engagement with local and global audiences.</w:t>
      </w:r>
    </w:p>
    <w:p>
      <w:pPr>
        <w:pStyle w:val="BodyText"/>
      </w:pPr>
      <w:r>
        <w:t xml:space="preserve">The study begins by analyzing the historical evolution of Venezuela’s film industry. Since its inception in the 1920s, Venezuelan cinema has been shaped by national identity movements, Cold War geopolitics, and the rise of state-sponsored cultural institutions. Caracas emerged as a central node in this development, hosting festivals like</w:t>
      </w:r>
      <w:r>
        <w:t xml:space="preserve"> </w:t>
      </w:r>
      <w:r>
        <w:rPr>
          <w:iCs/>
          <w:i/>
        </w:rPr>
        <w:t xml:space="preserve">Festival de Cine de Caracas</w:t>
      </w:r>
      <w:r>
        <w:t xml:space="preserve"> </w:t>
      </w:r>
      <w:r>
        <w:t xml:space="preserve">(1983) and institutions such as the</w:t>
      </w:r>
      <w:r>
        <w:t xml:space="preserve"> </w:t>
      </w:r>
      <w:r>
        <w:rPr>
          <w:iCs/>
          <w:i/>
        </w:rPr>
        <w:t xml:space="preserve">Venezuelan Institute for Social Communication (CANTV)</w:t>
      </w:r>
      <w:r>
        <w:t xml:space="preserve">, which supported documentary filmmaking during the 1970s. However, the collapse of state funding in recent years has forced directors to seek alternative means of production, often relying on independent platforms or international collaborations.</w:t>
      </w:r>
    </w:p>
    <w:p>
      <w:pPr>
        <w:pStyle w:val="BodyText"/>
      </w:pPr>
      <w:r>
        <w:t xml:space="preserve">The paper then delves into the thematic preoccupations of contemporary Venezuelan film directors based in Caracas. Many focus on issues such as poverty, migration, corruption, and the erosion of democratic institutions—topics that resonate deeply with Venezuela’s current socio-economic crisis. For example, directors like</w:t>
      </w:r>
      <w:r>
        <w:t xml:space="preserve"> </w:t>
      </w:r>
      <w:r>
        <w:rPr>
          <w:iCs/>
          <w:i/>
        </w:rPr>
        <w:t xml:space="preserve">Alberto Arvelo</w:t>
      </w:r>
      <w:r>
        <w:t xml:space="preserve"> </w:t>
      </w:r>
      <w:r>
        <w:t xml:space="preserve">and</w:t>
      </w:r>
      <w:r>
        <w:t xml:space="preserve"> </w:t>
      </w:r>
      <w:r>
        <w:rPr>
          <w:iCs/>
          <w:i/>
        </w:rPr>
        <w:t xml:space="preserve">Rodrigo Prieto</w:t>
      </w:r>
      <w:r>
        <w:t xml:space="preserve"> </w:t>
      </w:r>
      <w:r>
        <w:t xml:space="preserve">have used their work to critique the Chavista regime’s policies while also portraying the human cost of hyperinflation and humanitarian crises. Their films often blend documentary realism with narrative fiction, creating a hybrid style that reflects the fragmented reality of modern Venezuela.</w:t>
      </w:r>
    </w:p>
    <w:p>
      <w:pPr>
        <w:pStyle w:val="BodyText"/>
      </w:pPr>
      <w:r>
        <w:t xml:space="preserve">The analysis also addresses the challenges faced by film directors in Caracas. The decline of public funding for arts programs, coupled with rising inflation and brain drain, has made it increasingly difficult for filmmakers to produce work domestically. Many have been forced to relocate abroad or collaborate with international co-productions to sustain their careers. Despite these obstacles, directors in Caracas continue to innovate, leveraging digital technologies and social media as distribution channels. This shift underscores the resilience of Venezuelan cinema and its adaptability in the face of adversity.</w:t>
      </w:r>
    </w:p>
    <w:p>
      <w:pPr>
        <w:pStyle w:val="BodyText"/>
      </w:pPr>
      <w:r>
        <w:t xml:space="preserve">A key aspect of this study is the examination of gender dynamics within Venezuela’s film industry. While male directors have historically dominated both national and international attention, women filmmakers in Caracas are increasingly asserting their voices. Directors such as</w:t>
      </w:r>
      <w:r>
        <w:t xml:space="preserve"> </w:t>
      </w:r>
      <w:r>
        <w:rPr>
          <w:iCs/>
          <w:i/>
        </w:rPr>
        <w:t xml:space="preserve">Marta Sánchez</w:t>
      </w:r>
      <w:r>
        <w:t xml:space="preserve"> </w:t>
      </w:r>
      <w:r>
        <w:t xml:space="preserve">and</w:t>
      </w:r>
      <w:r>
        <w:t xml:space="preserve"> </w:t>
      </w:r>
      <w:r>
        <w:rPr>
          <w:iCs/>
          <w:i/>
        </w:rPr>
        <w:t xml:space="preserve">Eduarda Gómez</w:t>
      </w:r>
      <w:r>
        <w:t xml:space="preserve"> </w:t>
      </w:r>
      <w:r>
        <w:t xml:space="preserve">have gained recognition for their feminist narratives and exploration of marginalized communities. Their work challenges patriarchal norms within the industry while contributing to broader discourses on gender equality in Latin America.</w:t>
      </w:r>
    </w:p>
    <w:p>
      <w:pPr>
        <w:pStyle w:val="BodyText"/>
      </w:pPr>
      <w:r>
        <w:t xml:space="preserve">The paper further explores how Venezuelan film directors in Caracas engage with global cinema traditions. While rooted in local contexts, many filmmakers draw inspiration from international movements such as Italian neorealism, Latin American magical realism, and postcolonial theory. This cross-cultural dialogue enriches Venezuelan cinema, allowing directors to craft films that speak to both national audiences and the global diaspora. For instance, the use of</w:t>
      </w:r>
      <w:r>
        <w:t xml:space="preserve"> </w:t>
      </w:r>
      <w:r>
        <w:rPr>
          <w:iCs/>
          <w:i/>
        </w:rPr>
        <w:t xml:space="preserve">neorealist techniques</w:t>
      </w:r>
      <w:r>
        <w:t xml:space="preserve"> </w:t>
      </w:r>
      <w:r>
        <w:t xml:space="preserve">in films like</w:t>
      </w:r>
      <w:r>
        <w:t xml:space="preserve"> </w:t>
      </w:r>
      <w:r>
        <w:rPr>
          <w:iCs/>
          <w:i/>
        </w:rPr>
        <w:t xml:space="preserve">"El Cielo es Para Todos"</w:t>
      </w:r>
      <w:r>
        <w:t xml:space="preserve"> </w:t>
      </w:r>
      <w:r>
        <w:t xml:space="preserve">(2019) reflects a commitment to portraying everyday struggles with authenticity.</w:t>
      </w:r>
    </w:p>
    <w:p>
      <w:pPr>
        <w:pStyle w:val="BodyText"/>
      </w:pPr>
      <w:r>
        <w:t xml:space="preserve">Critical to this study is the role of film festivals and academic institutions in Caracas as platforms for emerging filmmakers. The</w:t>
      </w:r>
      <w:r>
        <w:t xml:space="preserve"> </w:t>
      </w:r>
      <w:r>
        <w:rPr>
          <w:iCs/>
          <w:i/>
        </w:rPr>
        <w:t xml:space="preserve">Venezuelan Film Academy</w:t>
      </w:r>
      <w:r>
        <w:t xml:space="preserve"> </w:t>
      </w:r>
      <w:r>
        <w:t xml:space="preserve">(Escuela de Cine de Venezuela) and private universities such as the</w:t>
      </w:r>
      <w:r>
        <w:t xml:space="preserve"> </w:t>
      </w:r>
      <w:r>
        <w:rPr>
          <w:iCs/>
          <w:i/>
        </w:rPr>
        <w:t xml:space="preserve">Universidad Católica Andrés Bello</w:t>
      </w:r>
      <w:r>
        <w:t xml:space="preserve"> </w:t>
      </w:r>
      <w:r>
        <w:t xml:space="preserve">have played pivotal roles in training new generations of directors. These institutions provide resources for technical education, scriptwriting, and post-production, fostering a community of practice that resists the marginalization of Venezuelan cinema.</w:t>
      </w:r>
    </w:p>
    <w:p>
      <w:pPr>
        <w:pStyle w:val="BodyText"/>
      </w:pPr>
      <w:r>
        <w:t xml:space="preserve">The conclusion emphasizes that the film director in Venezuela—particularly within Caracas—operates at the intersection of artistry and activism. Their work not only reflects the socio-political realities of a nation in crisis but also serves as a catalyst for dialogue, resistance, and hope. As Venezuela continues to grapple with its complexities, filmmakers remain vital actors in shaping the nation’s cultural narrative.</w:t>
      </w:r>
    </w:p>
    <w:p>
      <w:pPr>
        <w:pStyle w:val="BodyText"/>
      </w:pPr>
      <w:r>
        <w:rPr>
          <w:bCs/>
          <w:b/>
        </w:rPr>
        <w:t xml:space="preserve">Keywords:</w:t>
      </w:r>
      <w:r>
        <w:t xml:space="preserve"> </w:t>
      </w:r>
      <w:r>
        <w:t xml:space="preserve">Film Director, Venezuela Caracas, Socio-political Cinema, Cultural Resistance, Latin American Film Studies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Film Directors in Venezuela, Caracas</dc:title>
  <dc:creator/>
  <dc:language>en</dc:language>
  <cp:keywords/>
  <dcterms:created xsi:type="dcterms:W3CDTF">2026-07-23T19:46:43Z</dcterms:created>
  <dcterms:modified xsi:type="dcterms:W3CDTF">2026-07-23T19:46:43Z</dcterms:modified>
</cp:coreProperties>
</file>

<file path=docProps/custom.xml><?xml version="1.0" encoding="utf-8"?>
<Properties xmlns="http://schemas.openxmlformats.org/officeDocument/2006/custom-properties" xmlns:vt="http://schemas.openxmlformats.org/officeDocument/2006/docPropsVTypes"/>
</file>