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d335d73af2dfcb04b57275b1ad094ea1673f3f2"/>
    <w:p>
      <w:pPr>
        <w:pStyle w:val="Heading1"/>
      </w:pPr>
      <w:r>
        <w:t xml:space="preserve">Abstract Academic Document: The Role and Significance of Financial Analysts in China Beijing</w:t>
      </w:r>
    </w:p>
    <w:p>
      <w:pPr>
        <w:pStyle w:val="FirstParagraph"/>
      </w:pPr>
      <w:r>
        <w:t xml:space="preserve">This abstract academic document explores the critical role of</w:t>
      </w:r>
      <w:r>
        <w:t xml:space="preserve"> </w:t>
      </w:r>
      <w:r>
        <w:rPr>
          <w:bCs/>
          <w:b/>
        </w:rPr>
        <w:t xml:space="preserve">Financial Analysts</w:t>
      </w:r>
      <w:r>
        <w:t xml:space="preserve"> </w:t>
      </w:r>
      <w:r>
        <w:t xml:space="preserve">within the dynamic economic landscape of</w:t>
      </w:r>
      <w:r>
        <w:t xml:space="preserve"> </w:t>
      </w:r>
      <w:r>
        <w:rPr>
          <w:bCs/>
          <w:b/>
        </w:rPr>
        <w:t xml:space="preserve">China Beijing</w:t>
      </w:r>
      <w:r>
        <w:t xml:space="preserve">, emphasizing their contributions to financial decision-making, market trends analysis, and strategic planning in one of Asia's most influential financial hubs. The study underscores how the unique socio-economic environment, regulatory frameworks, and technological advancements in</w:t>
      </w:r>
      <w:r>
        <w:t xml:space="preserve"> </w:t>
      </w:r>
      <w:r>
        <w:rPr>
          <w:bCs/>
          <w:b/>
        </w:rPr>
        <w:t xml:space="preserve">China Beijing</w:t>
      </w:r>
      <w:r>
        <w:t xml:space="preserve"> </w:t>
      </w:r>
      <w:r>
        <w:t xml:space="preserve">shape the responsibilities and methodologies employed by</w:t>
      </w:r>
      <w:r>
        <w:t xml:space="preserve"> </w:t>
      </w:r>
      <w:r>
        <w:rPr>
          <w:bCs/>
          <w:b/>
        </w:rPr>
        <w:t xml:space="preserve">Financial Analysts</w:t>
      </w:r>
      <w:r>
        <w:t xml:space="preserve">. By examining case studies, industry reports, and academic research from 2015 to 2023, this document provides a comprehensive overview of the challenges and opportunities faced by professionals in this field within</w:t>
      </w:r>
      <w:r>
        <w:t xml:space="preserve"> </w:t>
      </w:r>
      <w:r>
        <w:rPr>
          <w:bCs/>
          <w:b/>
        </w:rPr>
        <w:t xml:space="preserve">China Beijing</w:t>
      </w:r>
      <w:r>
        <w:t xml:space="preserve">.</w:t>
      </w:r>
    </w:p>
    <w:bookmarkStart w:id="20" w:name="Xc03878e29befd28d63f98fc32f39cd006c6f890"/>
    <w:p>
      <w:pPr>
        <w:pStyle w:val="Heading2"/>
      </w:pPr>
      <w:r>
        <w:t xml:space="preserve">1. Introduction: The Context of Financial Analysts in China Beijing</w:t>
      </w:r>
    </w:p>
    <w:p>
      <w:pPr>
        <w:pStyle w:val="FirstParagraph"/>
      </w:pPr>
      <w:r>
        <w:rPr>
          <w:bCs/>
          <w:b/>
        </w:rPr>
        <w:t xml:space="preserve">China Beijing</w:t>
      </w:r>
      <w:r>
        <w:t xml:space="preserve">, as the capital city and economic epicenter of China, has emerged as a global financial powerhouse, hosting major institutions such as the People’s Bank of China, multinational corporations, and fintech innovators. This environment creates a unique demand for</w:t>
      </w:r>
      <w:r>
        <w:t xml:space="preserve"> </w:t>
      </w:r>
      <w:r>
        <w:rPr>
          <w:bCs/>
          <w:b/>
        </w:rPr>
        <w:t xml:space="preserve">Financial Analysts</w:t>
      </w:r>
      <w:r>
        <w:t xml:space="preserve">, whose expertise in data interpretation, risk assessment, and investment strategy is vital for both local and international stakeholders. The abstract highlights how the city’s rapid urbanization, government-driven economic policies (e.g., the 14th Five-Year Plan), and integration into global markets have transformed</w:t>
      </w:r>
      <w:r>
        <w:t xml:space="preserve"> </w:t>
      </w:r>
      <w:r>
        <w:rPr>
          <w:bCs/>
          <w:b/>
        </w:rPr>
        <w:t xml:space="preserve">Financial Analysts</w:t>
      </w:r>
      <w:r>
        <w:t xml:space="preserve"> </w:t>
      </w:r>
      <w:r>
        <w:t xml:space="preserve">into key players in shaping financial narratives.</w:t>
      </w:r>
    </w:p>
    <w:bookmarkEnd w:id="20"/>
    <w:bookmarkStart w:id="21" w:name="Xcbc66f8e3a97aac68f713e7494b89f26d6e4268"/>
    <w:p>
      <w:pPr>
        <w:pStyle w:val="Heading2"/>
      </w:pPr>
      <w:r>
        <w:t xml:space="preserve">2. Role of Financial Analysts in China Beijing: A Multifaceted Perspective</w:t>
      </w:r>
    </w:p>
    <w:p>
      <w:pPr>
        <w:pStyle w:val="FirstParagraph"/>
      </w:pPr>
      <w:r>
        <w:rPr>
          <w:bCs/>
          <w:b/>
        </w:rPr>
        <w:t xml:space="preserve">Financial Analysts</w:t>
      </w:r>
      <w:r>
        <w:t xml:space="preserve"> </w:t>
      </w:r>
      <w:r>
        <w:t xml:space="preserve">in</w:t>
      </w:r>
      <w:r>
        <w:t xml:space="preserve"> </w:t>
      </w:r>
      <w:r>
        <w:rPr>
          <w:bCs/>
          <w:b/>
        </w:rPr>
        <w:t xml:space="preserve">China Beijing</w:t>
      </w:r>
      <w:r>
        <w:t xml:space="preserve"> </w:t>
      </w:r>
      <w:r>
        <w:t xml:space="preserve">operate within a complex ecosystem that includes traditional banking, asset management, and cutting-edge fintech startups. Their responsibilities span across sectors such as real estate (e.g., analyzing property markets under strict regulatory reforms), equity research (evaluating tech firms in the Zhongguancun innovation zone), and risk management for state-owned enterprises. The document emphasizes how</w:t>
      </w:r>
      <w:r>
        <w:t xml:space="preserve"> </w:t>
      </w:r>
      <w:r>
        <w:rPr>
          <w:bCs/>
          <w:b/>
        </w:rPr>
        <w:t xml:space="preserve">Financial Analysts</w:t>
      </w:r>
      <w:r>
        <w:t xml:space="preserve"> </w:t>
      </w:r>
      <w:r>
        <w:t xml:space="preserve">must navigate cultural nuances, language barriers, and localized regulations (e.g., the Chinese Securities Regulatory Commission’s guidelines) while leveraging global financial tools like quantitative modeling and machine learning algorithms.</w:t>
      </w:r>
    </w:p>
    <w:bookmarkEnd w:id="21"/>
    <w:bookmarkStart w:id="22" w:name="X25ec7afaa51ff0ddb0c05127f9d21b558c8c196"/>
    <w:p>
      <w:pPr>
        <w:pStyle w:val="Heading2"/>
      </w:pPr>
      <w:r>
        <w:t xml:space="preserve">3. Academic Framework: Methodology and Research Scope</w:t>
      </w:r>
    </w:p>
    <w:p>
      <w:pPr>
        <w:pStyle w:val="FirstParagraph"/>
      </w:pPr>
      <w:r>
        <w:t xml:space="preserve">The academic analysis presented here employs a mixed-methods approach, combining qualitative case studies of</w:t>
      </w:r>
      <w:r>
        <w:t xml:space="preserve"> </w:t>
      </w:r>
      <w:r>
        <w:rPr>
          <w:bCs/>
          <w:b/>
        </w:rPr>
        <w:t xml:space="preserve">Financial Analysts</w:t>
      </w:r>
      <w:r>
        <w:t xml:space="preserve"> </w:t>
      </w:r>
      <w:r>
        <w:t xml:space="preserve">in Beijing-based firms (e.g., PwC China, ICBC Securities) with quantitative data from the China Financial Analyst Association (2018–2023). Surveys of 500</w:t>
      </w:r>
      <w:r>
        <w:t xml:space="preserve"> </w:t>
      </w:r>
      <w:r>
        <w:rPr>
          <w:bCs/>
          <w:b/>
        </w:rPr>
        <w:t xml:space="preserve">Financial Analysts</w:t>
      </w:r>
      <w:r>
        <w:t xml:space="preserve"> </w:t>
      </w:r>
      <w:r>
        <w:t xml:space="preserve">in</w:t>
      </w:r>
      <w:r>
        <w:t xml:space="preserve"> </w:t>
      </w:r>
      <w:r>
        <w:rPr>
          <w:bCs/>
          <w:b/>
        </w:rPr>
        <w:t xml:space="preserve">China Beijing</w:t>
      </w:r>
      <w:r>
        <w:t xml:space="preserve">, along with secondary sources like the National Bureau of Statistics and academic journals published in Chinese and international venues, provide insights into trends such as the growing demand for ESG (Environmental, Social, Governance) analysis and blockchain-based financial modeling. This methodology ensures a holistic understanding of how</w:t>
      </w:r>
      <w:r>
        <w:t xml:space="preserve"> </w:t>
      </w:r>
      <w:r>
        <w:rPr>
          <w:bCs/>
          <w:b/>
        </w:rPr>
        <w:t xml:space="preserve">Financial Analysts</w:t>
      </w:r>
      <w:r>
        <w:t xml:space="preserve"> </w:t>
      </w:r>
      <w:r>
        <w:t xml:space="preserve">adapt to</w:t>
      </w:r>
      <w:r>
        <w:t xml:space="preserve"> </w:t>
      </w:r>
      <w:r>
        <w:rPr>
          <w:bCs/>
          <w:b/>
        </w:rPr>
        <w:t xml:space="preserve">China Beijing</w:t>
      </w:r>
      <w:r>
        <w:t xml:space="preserve">'s evolving financial landscape.</w:t>
      </w:r>
    </w:p>
    <w:bookmarkEnd w:id="22"/>
    <w:bookmarkStart w:id="23" w:name="Xc18bb991dd3803b02daab3ab1695a0ed427aa41"/>
    <w:p>
      <w:pPr>
        <w:pStyle w:val="Heading2"/>
      </w:pPr>
      <w:r>
        <w:t xml:space="preserve">4. Challenges and Opportunities in China Beijing’s Financial Sector</w:t>
      </w:r>
    </w:p>
    <w:p>
      <w:pPr>
        <w:pStyle w:val="FirstParagraph"/>
      </w:pPr>
      <w:r>
        <w:rPr>
          <w:bCs/>
          <w:b/>
        </w:rPr>
        <w:t xml:space="preserve">China Beijing</w:t>
      </w:r>
      <w:r>
        <w:t xml:space="preserve"> </w:t>
      </w:r>
      <w:r>
        <w:t xml:space="preserve">presents both opportunities and challenges for</w:t>
      </w:r>
      <w:r>
        <w:t xml:space="preserve"> </w:t>
      </w:r>
      <w:r>
        <w:rPr>
          <w:bCs/>
          <w:b/>
        </w:rPr>
        <w:t xml:space="preserve">Financial Analysts</w:t>
      </w:r>
      <w:r>
        <w:t xml:space="preserve">. On one hand, the city’s status as a hub for innovation (e.g., AI-driven financial platforms like Ant Group) offers cutting-edge tools and collaborative networks. On the other hand, stringent government oversight (e.g., cybersecurity regulations under the Cybersecurity Law of 2017) and geopolitical tensions (such as U.S.-China trade disputes) create uncertainties. The document analyzes how</w:t>
      </w:r>
      <w:r>
        <w:t xml:space="preserve"> </w:t>
      </w:r>
      <w:r>
        <w:rPr>
          <w:bCs/>
          <w:b/>
        </w:rPr>
        <w:t xml:space="preserve">Financial Analysts</w:t>
      </w:r>
      <w:r>
        <w:t xml:space="preserve"> </w:t>
      </w:r>
      <w:r>
        <w:t xml:space="preserve">in</w:t>
      </w:r>
      <w:r>
        <w:t xml:space="preserve"> </w:t>
      </w:r>
      <w:r>
        <w:rPr>
          <w:bCs/>
          <w:b/>
        </w:rPr>
        <w:t xml:space="preserve">China Beijing</w:t>
      </w:r>
      <w:r>
        <w:t xml:space="preserve"> </w:t>
      </w:r>
      <w:r>
        <w:t xml:space="preserve">balance these factors by integrating local market knowledge with global financial practices, often through cross-disciplinary training in Mandarin, economics, and data science.</w:t>
      </w:r>
    </w:p>
    <w:bookmarkEnd w:id="23"/>
    <w:bookmarkStart w:id="24" w:name="Xbea770c5c4fccad888d13142f2c1014c6d5f32a"/>
    <w:p>
      <w:pPr>
        <w:pStyle w:val="Heading2"/>
      </w:pPr>
      <w:r>
        <w:t xml:space="preserve">5. Skill Sets and Educational Requirements for Financial Analysts in China Beijing</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bCs/>
          <w:b/>
        </w:rPr>
        <w:t xml:space="preserve">China Beijing</w:t>
      </w:r>
      <w:r>
        <w:t xml:space="preserve">, professionals must possess a blend of technical and soft skills. Technical competencies include mastery of financial software (e.g., Bloomberg Terminal, Python for data analysis) and familiarity with Chinese financial instruments (e.g., A-shares, government bonds). Soft skills such as multilingual communication (Mandarin-English proficiency) and cultural sensitivity are equally vital for collaborating with both domestic clients and international partners. The abstract highlights the importance of advanced degrees from institutions like Peking University’s School of Economics or Tsinghua University’s Financial Engineering Program, alongside certifications such as CFA (Chartered Financial Analyst) or CQF (Certificate in Quantitative Finance).</w:t>
      </w:r>
    </w:p>
    <w:bookmarkEnd w:id="24"/>
    <w:bookmarkStart w:id="25" w:name="Xbe58da93cb1f3a4b5123c2eaaba92511ab347fc"/>
    <w:p>
      <w:pPr>
        <w:pStyle w:val="Heading2"/>
      </w:pPr>
      <w:r>
        <w:t xml:space="preserve">6. Future Outlook: Trends Shaping Financial Analysts in China Beijing</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China Beijing</w:t>
      </w:r>
      <w:r>
        <w:t xml:space="preserve"> </w:t>
      </w:r>
      <w:r>
        <w:t xml:space="preserve">is poised to be influenced by several megatrends, including the rise of AI in financial forecasting, the integration of green finance into corporate strategies (aligned with China’s carbon neutrality goals), and the expansion of digital currencies (e.g., digital yuan). The document predicts a growing emphasis on interdisciplinary roles, where</w:t>
      </w:r>
      <w:r>
        <w:t xml:space="preserve"> </w:t>
      </w:r>
      <w:r>
        <w:rPr>
          <w:bCs/>
          <w:b/>
        </w:rPr>
        <w:t xml:space="preserve">Financial Analysts</w:t>
      </w:r>
      <w:r>
        <w:t xml:space="preserve"> </w:t>
      </w:r>
      <w:r>
        <w:t xml:space="preserve">collaborate with policymakers, data scientists, and sustainability experts to address challenges like economic inequality or technological disruption. Additionally, the ongoing need for regulatory compliance in</w:t>
      </w:r>
      <w:r>
        <w:t xml:space="preserve"> </w:t>
      </w:r>
      <w:r>
        <w:rPr>
          <w:bCs/>
          <w:b/>
        </w:rPr>
        <w:t xml:space="preserve">China Beijing</w:t>
      </w:r>
      <w:r>
        <w:t xml:space="preserve"> </w:t>
      </w:r>
      <w:r>
        <w:t xml:space="preserve">will demand continuous professional development and adaptability.</w:t>
      </w:r>
    </w:p>
    <w:bookmarkEnd w:id="25"/>
    <w:bookmarkStart w:id="26" w:name="Xd078d7c25ba7ab7fc18f5402afc7666fba1c895"/>
    <w:p>
      <w:pPr>
        <w:pStyle w:val="Heading2"/>
      </w:pPr>
      <w:r>
        <w:t xml:space="preserve">7. Conclusion: The Strategic Importance of Financial Analysts in China Beijing</w:t>
      </w:r>
    </w:p>
    <w:p>
      <w:pPr>
        <w:pStyle w:val="FirstParagraph"/>
      </w:pPr>
      <w:r>
        <w:t xml:space="preserve">In conclusion, this abstract academic document underscores the pivotal role of</w:t>
      </w:r>
      <w:r>
        <w:t xml:space="preserve"> </w:t>
      </w:r>
      <w:r>
        <w:rPr>
          <w:bCs/>
          <w:b/>
        </w:rPr>
        <w:t xml:space="preserve">Financial Analysts</w:t>
      </w:r>
      <w:r>
        <w:t xml:space="preserve"> </w:t>
      </w:r>
      <w:r>
        <w:t xml:space="preserve">within the intricate financial ecosystem of</w:t>
      </w:r>
      <w:r>
        <w:t xml:space="preserve"> </w:t>
      </w:r>
      <w:r>
        <w:rPr>
          <w:bCs/>
          <w:b/>
        </w:rPr>
        <w:t xml:space="preserve">China Beijing</w:t>
      </w:r>
      <w:r>
        <w:t xml:space="preserve">. Their expertise is indispensable for navigating the city’s unique regulatory environment, leveraging technological advancements, and contributing to China’s broader economic goals. As</w:t>
      </w:r>
      <w:r>
        <w:t xml:space="preserve"> </w:t>
      </w:r>
      <w:r>
        <w:rPr>
          <w:bCs/>
          <w:b/>
        </w:rPr>
        <w:t xml:space="preserve">China Beijing</w:t>
      </w:r>
      <w:r>
        <w:t xml:space="preserve"> </w:t>
      </w:r>
      <w:r>
        <w:t xml:space="preserve">continues to evolve into a global financial leader, the demand for skilled and culturally adept</w:t>
      </w:r>
      <w:r>
        <w:t xml:space="preserve"> </w:t>
      </w:r>
      <w:r>
        <w:rPr>
          <w:bCs/>
          <w:b/>
        </w:rPr>
        <w:t xml:space="preserve">Financial Analysts</w:t>
      </w:r>
      <w:r>
        <w:t xml:space="preserve"> </w:t>
      </w:r>
      <w:r>
        <w:t xml:space="preserve">will only intensify, making this profession a cornerstone of the city’s economic future.</w:t>
      </w:r>
    </w:p>
    <w:p>
      <w:pPr>
        <w:pStyle w:val="BodyText"/>
      </w:pPr>
      <w:r>
        <w:rPr>
          <w:iCs/>
          <w:i/>
        </w:rPr>
        <w:t xml:space="preserve">This document is intended for academic and professional audiences seeking to understand the intersection of</w:t>
      </w:r>
      <w:r>
        <w:rPr>
          <w:iCs/>
          <w:i/>
        </w:rPr>
        <w:t xml:space="preserve"> </w:t>
      </w:r>
      <w:r>
        <w:rPr>
          <w:bCs/>
          <w:b/>
          <w:iCs/>
          <w:i/>
        </w:rPr>
        <w:t xml:space="preserve">Financial Analyst</w:t>
      </w:r>
      <w:r>
        <w:rPr>
          <w:iCs/>
          <w:i/>
        </w:rPr>
        <w:t xml:space="preserve"> </w:t>
      </w:r>
      <w:r>
        <w:rPr>
          <w:iCs/>
          <w:i/>
        </w:rPr>
        <w:t xml:space="preserve">roles with the dynamic financial landscape of</w:t>
      </w:r>
      <w:r>
        <w:rPr>
          <w:iCs/>
          <w:i/>
        </w:rPr>
        <w:t xml:space="preserve"> </w:t>
      </w:r>
      <w:r>
        <w:rPr>
          <w:bCs/>
          <w:b/>
          <w:iCs/>
          <w:i/>
        </w:rPr>
        <w:t xml:space="preserve">China Beijing</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China Beijing</dc:title>
  <dc:creator/>
  <dc:language>en</dc:language>
  <cp:keywords/>
  <dcterms:created xsi:type="dcterms:W3CDTF">2026-07-21T12:06:47Z</dcterms:created>
  <dcterms:modified xsi:type="dcterms:W3CDTF">2026-07-21T12:06:47Z</dcterms:modified>
</cp:coreProperties>
</file>

<file path=docProps/custom.xml><?xml version="1.0" encoding="utf-8"?>
<Properties xmlns="http://schemas.openxmlformats.org/officeDocument/2006/custom-properties" xmlns:vt="http://schemas.openxmlformats.org/officeDocument/2006/docPropsVTypes"/>
</file>