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China</w:t>
      </w:r>
      <w:r>
        <w:t xml:space="preserve"> </w:t>
      </w:r>
      <w:r>
        <w:t xml:space="preserve">Shanghai</w:t>
      </w:r>
    </w:p>
    <w:bookmarkStart w:id="25" w:name="Xa4b4b8ce74286669c30c3ceb1a4556a26eca154"/>
    <w:p>
      <w:pPr>
        <w:pStyle w:val="Heading1"/>
      </w:pPr>
      <w:r>
        <w:t xml:space="preserve">Abstract Academic Document: The Role and Challenges of a Financial Analyst in China Shanghai</w:t>
      </w:r>
    </w:p>
    <w:p>
      <w:pPr>
        <w:pStyle w:val="FirstParagraph"/>
      </w:pPr>
      <w:r>
        <w:t xml:space="preserve">This academic abstract explores the evolving role of</w:t>
      </w:r>
      <w:r>
        <w:t xml:space="preserve"> </w:t>
      </w:r>
      <w:r>
        <w:rPr>
          <w:bCs/>
          <w:b/>
        </w:rPr>
        <w:t xml:space="preserve">Financial Analysts</w:t>
      </w:r>
      <w:r>
        <w:t xml:space="preserve"> </w:t>
      </w:r>
      <w:r>
        <w:t xml:space="preserve">within the dynamic economic landscape of</w:t>
      </w:r>
      <w:r>
        <w:t xml:space="preserve"> </w:t>
      </w:r>
      <w:r>
        <w:rPr>
          <w:bCs/>
          <w:b/>
        </w:rPr>
        <w:t xml:space="preserve">China Shanghai</w:t>
      </w:r>
      <w:r>
        <w:t xml:space="preserve">, a city positioned as a global financial hub. As one of the world's most significant centers for trade, investment, and innovation, Shanghai presents unique opportunities and challenges for professionals in the finance sector. This document examines how</w:t>
      </w:r>
      <w:r>
        <w:t xml:space="preserve"> </w:t>
      </w:r>
      <w:r>
        <w:rPr>
          <w:iCs/>
          <w:i/>
        </w:rPr>
        <w:t xml:space="preserve">Financial Analysts</w:t>
      </w:r>
      <w:r>
        <w:t xml:space="preserve"> </w:t>
      </w:r>
      <w:r>
        <w:t xml:space="preserve">operate within this context, their critical functions in corporate decision-making, and the factors that distinguish their work in Shanghai from other global financial markets. The analysis draws on academic research, industry reports, and case studies to provide a comprehensive overview of the profession's relevance in contemporary Chinese economic systems.</w:t>
      </w:r>
    </w:p>
    <w:bookmarkStart w:id="20" w:name="X452866f51593ca09554ac71e29a5536ba3dec85"/>
    <w:p>
      <w:pPr>
        <w:pStyle w:val="Heading2"/>
      </w:pPr>
      <w:r>
        <w:t xml:space="preserve">Contextualizing Financial Analysts in China’s Economic Framework</w:t>
      </w:r>
    </w:p>
    <w:p>
      <w:pPr>
        <w:pStyle w:val="FirstParagraph"/>
      </w:pPr>
      <w:r>
        <w:rPr>
          <w:bCs/>
          <w:b/>
        </w:rPr>
        <w:t xml:space="preserve">China Shanghai</w:t>
      </w:r>
      <w:r>
        <w:t xml:space="preserve">, as the financial capital of China, hosts key institutions such as the Shanghai Stock Exchange (SSE), the China Foreign Exchange Trade System (CFETS), and numerous multinational corporations. The city's strategic location, coupled with policies promoting financial openness, has transformed it into a magnet for global finance professionals. Within this environment,</w:t>
      </w:r>
      <w:r>
        <w:t xml:space="preserve"> </w:t>
      </w:r>
      <w:r>
        <w:rPr>
          <w:bCs/>
          <w:b/>
        </w:rPr>
        <w:t xml:space="preserve">Financial Analysts</w:t>
      </w:r>
      <w:r>
        <w:t xml:space="preserve"> </w:t>
      </w:r>
      <w:r>
        <w:t xml:space="preserve">play a pivotal role in interpreting economic trends, evaluating investment opportunities, and providing data-driven insights to organizations across industries ranging from manufacturing to fintech.</w:t>
      </w:r>
    </w:p>
    <w:p>
      <w:pPr>
        <w:pStyle w:val="BodyText"/>
      </w:pPr>
      <w:r>
        <w:t xml:space="preserve">The demand for skilled</w:t>
      </w:r>
      <w:r>
        <w:t xml:space="preserve"> </w:t>
      </w:r>
      <w:r>
        <w:rPr>
          <w:iCs/>
          <w:i/>
        </w:rPr>
        <w:t xml:space="preserve">Financial Analysts</w:t>
      </w:r>
      <w:r>
        <w:t xml:space="preserve"> </w:t>
      </w:r>
      <w:r>
        <w:t xml:space="preserve">in Shanghai is driven by the city's status as a center for innovation and its integration into global supply chains. According to reports by the Shanghai Municipal Government (2023), over 60% of Fortune 500 companies operating in China have established headquarters or regional offices in Shanghai, underscoring the need for rigorous financial analysis to navigate competitive markets. Furthermore, rapid technological advancements—such as the rise of artificial intelligence (AI) and blockchain—have redefined the responsibilities of</w:t>
      </w:r>
      <w:r>
        <w:t xml:space="preserve"> </w:t>
      </w:r>
      <w:r>
        <w:rPr>
          <w:bCs/>
          <w:b/>
        </w:rPr>
        <w:t xml:space="preserve">Financial Analysts</w:t>
      </w:r>
      <w:r>
        <w:t xml:space="preserve">, requiring them to adapt to new tools and methodologies.</w:t>
      </w:r>
    </w:p>
    <w:bookmarkEnd w:id="20"/>
    <w:bookmarkStart w:id="21" w:name="X139d1ac2a22ce50998d233c07b3a1a2b7bf0ffa"/>
    <w:p>
      <w:pPr>
        <w:pStyle w:val="Heading2"/>
      </w:pPr>
      <w:r>
        <w:t xml:space="preserve">Key Responsibilities of Financial Analysts in Shanghai</w:t>
      </w:r>
    </w:p>
    <w:p>
      <w:pPr>
        <w:pStyle w:val="FirstParagraph"/>
      </w:pPr>
      <w:r>
        <w:t xml:space="preserve">The role of a</w:t>
      </w:r>
      <w:r>
        <w:t xml:space="preserve"> </w:t>
      </w:r>
      <w:r>
        <w:rPr>
          <w:iCs/>
          <w:i/>
        </w:rPr>
        <w:t xml:space="preserve">Financial Analyst</w:t>
      </w:r>
      <w:r>
        <w:t xml:space="preserve"> </w:t>
      </w:r>
      <w:r>
        <w:t xml:space="preserve">in</w:t>
      </w:r>
      <w:r>
        <w:t xml:space="preserve"> </w:t>
      </w:r>
      <w:r>
        <w:rPr>
          <w:bCs/>
          <w:b/>
        </w:rPr>
        <w:t xml:space="preserve">China Shanghai</w:t>
      </w:r>
      <w:r>
        <w:t xml:space="preserve"> </w:t>
      </w:r>
      <w:r>
        <w:t xml:space="preserve">encompasses a wide array of duties, including financial modeling, risk assessment, budgeting, and strategic planning. In the context of Shanghai’s unique regulatory environment, analysts must also stay informed about policies from institutions like the People's Bank of China (PBOC) and the China Securities Regulatory Commission (CSRC). For instance, recent reforms in capital market liberalization have increased the demand for analysts capable of evaluating compliance with international standards while adhering to local regulations.</w:t>
      </w:r>
    </w:p>
    <w:p>
      <w:pPr>
        <w:pStyle w:val="BodyText"/>
      </w:pPr>
      <w:r>
        <w:t xml:space="preserve">Incorporating big data analytics and machine learning into financial forecasting is becoming a hallmark of modern</w:t>
      </w:r>
      <w:r>
        <w:t xml:space="preserve"> </w:t>
      </w:r>
      <w:r>
        <w:rPr>
          <w:bCs/>
          <w:b/>
        </w:rPr>
        <w:t xml:space="preserve">Financial Analysts</w:t>
      </w:r>
      <w:r>
        <w:t xml:space="preserve"> </w:t>
      </w:r>
      <w:r>
        <w:t xml:space="preserve">in Shanghai. A 2022 study by the University of Shanghai for Science and Technology highlighted that firms leveraging AI-driven analysis saw a 35% improvement in predictive accuracy compared to traditional methods. This shift underscores the necessity for</w:t>
      </w:r>
      <w:r>
        <w:t xml:space="preserve"> </w:t>
      </w:r>
      <w:r>
        <w:rPr>
          <w:iCs/>
          <w:i/>
        </w:rPr>
        <w:t xml:space="preserve">Financial Analysts</w:t>
      </w:r>
      <w:r>
        <w:t xml:space="preserve"> </w:t>
      </w:r>
      <w:r>
        <w:t xml:space="preserve">to master not only financial theories but also technical skills in data science and programming.</w:t>
      </w:r>
    </w:p>
    <w:bookmarkEnd w:id="21"/>
    <w:bookmarkStart w:id="22" w:name="Xdf194f44b2990218256eb8c790f543ae7ec62b0"/>
    <w:p>
      <w:pPr>
        <w:pStyle w:val="Heading2"/>
      </w:pPr>
      <w:r>
        <w:t xml:space="preserve">Challenges Faced by Financial Analysts in Shanghai</w:t>
      </w:r>
    </w:p>
    <w:p>
      <w:pPr>
        <w:pStyle w:val="FirstParagraph"/>
      </w:pPr>
      <w:r>
        <w:t xml:space="preserve">The professional landscape for</w:t>
      </w:r>
      <w:r>
        <w:t xml:space="preserve"> </w:t>
      </w:r>
      <w:r>
        <w:rPr>
          <w:bCs/>
          <w:b/>
        </w:rPr>
        <w:t xml:space="preserve">Financial Analysts</w:t>
      </w:r>
      <w:r>
        <w:t xml:space="preserve"> </w:t>
      </w:r>
      <w:r>
        <w:t xml:space="preserve">in</w:t>
      </w:r>
      <w:r>
        <w:t xml:space="preserve"> </w:t>
      </w:r>
      <w:r>
        <w:rPr>
          <w:iCs/>
          <w:i/>
        </w:rPr>
        <w:t xml:space="preserve">China Shanghai</w:t>
      </w:r>
      <w:r>
        <w:t xml:space="preserve"> </w:t>
      </w:r>
      <w:r>
        <w:t xml:space="preserve">is marked by intense competition and rapid change. One of the primary challenges is navigating the dual pressures of globalization and localized regulation. While Shanghai’s financial sector attracts global talent, it also faces scrutiny from domestic regulators, necessitating a delicate balance between innovation and compliance.</w:t>
      </w:r>
    </w:p>
    <w:p>
      <w:pPr>
        <w:pStyle w:val="BodyText"/>
      </w:pPr>
      <w:r>
        <w:t xml:space="preserve">Cultural nuances further complicate the work environment. As noted by Zhang et al. (2021) in their study on cross-cultural management in Chinese firms,</w:t>
      </w:r>
      <w:r>
        <w:t xml:space="preserve"> </w:t>
      </w:r>
      <w:r>
        <w:rPr>
          <w:iCs/>
          <w:i/>
        </w:rPr>
        <w:t xml:space="preserve">Financial Analysts</w:t>
      </w:r>
      <w:r>
        <w:t xml:space="preserve"> </w:t>
      </w:r>
      <w:r>
        <w:t xml:space="preserve">must align their communication strategies with hierarchical organizational structures and emphasize collective decision-making over individual input. Additionally, language barriers may hinder collaboration with international teams, requiring analysts to develop bilingual proficiency or rely on translation tools.</w:t>
      </w:r>
    </w:p>
    <w:p>
      <w:pPr>
        <w:pStyle w:val="BodyText"/>
      </w:pPr>
      <w:r>
        <w:t xml:space="preserve">Economic volatility poses another significant challenge. The Chinese economy’s dependence on exports and its exposure to global trade tensions (e.g., U.S.-China relations) create an unpredictable environment for financial forecasting.</w:t>
      </w:r>
      <w:r>
        <w:t xml:space="preserve"> </w:t>
      </w:r>
      <w:r>
        <w:rPr>
          <w:bCs/>
          <w:b/>
        </w:rPr>
        <w:t xml:space="preserve">Financial Analysts</w:t>
      </w:r>
      <w:r>
        <w:t xml:space="preserve"> </w:t>
      </w:r>
      <w:r>
        <w:t xml:space="preserve">in Shanghai must therefore remain agile, constantly updating models to reflect shifting market conditions.</w:t>
      </w:r>
    </w:p>
    <w:bookmarkEnd w:id="22"/>
    <w:bookmarkStart w:id="23" w:name="future-trends-and-academic-implications"/>
    <w:p>
      <w:pPr>
        <w:pStyle w:val="Heading2"/>
      </w:pPr>
      <w:r>
        <w:t xml:space="preserve">Future Trends and Academic Implications</w:t>
      </w:r>
    </w:p>
    <w:p>
      <w:pPr>
        <w:pStyle w:val="FirstParagraph"/>
      </w:pPr>
      <w:r>
        <w:t xml:space="preserve">The future of</w:t>
      </w:r>
      <w:r>
        <w:t xml:space="preserve"> </w:t>
      </w:r>
      <w:r>
        <w:rPr>
          <w:iCs/>
          <w:i/>
        </w:rPr>
        <w:t xml:space="preserve">Financial Analysts</w:t>
      </w:r>
      <w:r>
        <w:t xml:space="preserve"> </w:t>
      </w:r>
      <w:r>
        <w:t xml:space="preserve">in</w:t>
      </w:r>
      <w:r>
        <w:t xml:space="preserve"> </w:t>
      </w:r>
      <w:r>
        <w:rPr>
          <w:bCs/>
          <w:b/>
        </w:rPr>
        <w:t xml:space="preserve">China Shanghai</w:t>
      </w:r>
      <w:r>
        <w:t xml:space="preserve"> </w:t>
      </w:r>
      <w:r>
        <w:t xml:space="preserve">is poised for transformation. The integration of green finance and ESG (Environmental, Social, Governance) principles into corporate strategies will require analysts to evaluate sustainability metrics alongside traditional financial data. A 2023 report by the Shanghai Environmental Exchange indicated a surge in investments linked to carbon neutrality goals, signaling a growing demand for analysts with expertise in sustainable finance.</w:t>
      </w:r>
    </w:p>
    <w:p>
      <w:pPr>
        <w:pStyle w:val="BodyText"/>
      </w:pPr>
      <w:r>
        <w:t xml:space="preserve">Academically, this evolving role necessitates interdisciplinary research that combines finance, technology, and policy analysis. Universities in Shanghai—such as Fudan University and East China Normal University—are increasingly offering specialized programs in financial analytics to meet industry needs. These programs emphasize hands-on training with tools like Python, R, and Bloomberg Terminal while incorporating modules on Chinese financial regulations.</w:t>
      </w:r>
    </w:p>
    <w:p>
      <w:pPr>
        <w:pStyle w:val="BodyText"/>
      </w:pPr>
      <w:r>
        <w:t xml:space="preserve">Moreover, the rise of digital finance—embodied by platforms like Ant Group and Tencent Financial—has created new niches for</w:t>
      </w:r>
      <w:r>
        <w:t xml:space="preserve"> </w:t>
      </w:r>
      <w:r>
        <w:rPr>
          <w:bCs/>
          <w:b/>
        </w:rPr>
        <w:t xml:space="preserve">Financial Analysts</w:t>
      </w:r>
      <w:r>
        <w:t xml:space="preserve">. Research in this area could explore how fintech innovations disrupt traditional analytical frameworks or how regulatory sandboxes in Shanghai influence risk assessment practices.</w:t>
      </w:r>
    </w:p>
    <w:bookmarkEnd w:id="23"/>
    <w:bookmarkStart w:id="24" w:name="conclusion"/>
    <w:p>
      <w:pPr>
        <w:pStyle w:val="Heading2"/>
      </w:pPr>
      <w:r>
        <w:t xml:space="preserve">Conclusion</w:t>
      </w:r>
    </w:p>
    <w:p>
      <w:pPr>
        <w:pStyle w:val="FirstParagraph"/>
      </w:pPr>
      <w:r>
        <w:t xml:space="preserve">In summary, the role of a</w:t>
      </w:r>
      <w:r>
        <w:t xml:space="preserve"> </w:t>
      </w:r>
      <w:r>
        <w:rPr>
          <w:iCs/>
          <w:i/>
        </w:rPr>
        <w:t xml:space="preserve">Financial Analyst</w:t>
      </w:r>
      <w:r>
        <w:t xml:space="preserve"> </w:t>
      </w:r>
      <w:r>
        <w:t xml:space="preserve">in</w:t>
      </w:r>
      <w:r>
        <w:t xml:space="preserve"> </w:t>
      </w:r>
      <w:r>
        <w:rPr>
          <w:bCs/>
          <w:b/>
        </w:rPr>
        <w:t xml:space="preserve">China Shanghai</w:t>
      </w:r>
      <w:r>
        <w:t xml:space="preserve"> </w:t>
      </w:r>
      <w:r>
        <w:t xml:space="preserve">is both dynamic and multifaceted, shaped by the city’s position as a global financial gateway. As Shanghai continues to evolve into a leader in innovation and economic policy,</w:t>
      </w:r>
      <w:r>
        <w:t xml:space="preserve"> </w:t>
      </w:r>
      <w:r>
        <w:rPr>
          <w:bCs/>
          <w:b/>
        </w:rPr>
        <w:t xml:space="preserve">Financial Analysts</w:t>
      </w:r>
      <w:r>
        <w:t xml:space="preserve"> </w:t>
      </w:r>
      <w:r>
        <w:t xml:space="preserve">must adapt to new technologies, regulatory frameworks, and cultural dynamics. This academic abstract highlights the critical contributions of these professionals while underscoring the need for ongoing research to address emerging challenges in the field. By aligning academic training with industry demands, Shanghai can maintain its status as a premier hub for financial expertise in the 21st century.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China Shanghai</dc:title>
  <dc:creator/>
  <cp:keywords/>
  <dcterms:created xsi:type="dcterms:W3CDTF">2026-07-22T23:13:00Z</dcterms:created>
  <dcterms:modified xsi:type="dcterms:W3CDTF">2026-07-22T23:13:00Z</dcterms:modified>
</cp:coreProperties>
</file>

<file path=docProps/custom.xml><?xml version="1.0" encoding="utf-8"?>
<Properties xmlns="http://schemas.openxmlformats.org/officeDocument/2006/custom-properties" xmlns:vt="http://schemas.openxmlformats.org/officeDocument/2006/docPropsVTypes"/>
</file>