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637eb0784dc0927d9c387ee30c809d35e4efe5"/>
    <w:p>
      <w:pPr>
        <w:pStyle w:val="Heading1"/>
      </w:pPr>
      <w:r>
        <w:t xml:space="preserve">Abstract Academic Document: The Role of a Financial Analyst in Germany Berlin</w:t>
      </w:r>
    </w:p>
    <w:bookmarkStart w:id="20" w:name="introduction"/>
    <w:p>
      <w:pPr>
        <w:pStyle w:val="Heading2"/>
      </w:pPr>
      <w:r>
        <w:t xml:space="preserve">Introduction</w:t>
      </w:r>
    </w:p>
    <w:p>
      <w:pPr>
        <w:pStyle w:val="FirstParagraph"/>
      </w:pPr>
      <w:r>
        <w:t xml:space="preserve">The academic exploration of the role and responsibilities of a</w:t>
      </w:r>
      <w:r>
        <w:t xml:space="preserve"> </w:t>
      </w:r>
      <w:r>
        <w:rPr>
          <w:bCs/>
          <w:b/>
        </w:rPr>
        <w:t xml:space="preserve">Financial Analyst</w:t>
      </w:r>
      <w:r>
        <w:t xml:space="preserve"> </w:t>
      </w:r>
      <w:r>
        <w:t xml:space="preserve">in the context of</w:t>
      </w:r>
      <w:r>
        <w:t xml:space="preserve"> </w:t>
      </w:r>
      <w:r>
        <w:rPr>
          <w:bCs/>
          <w:b/>
        </w:rPr>
        <w:t xml:space="preserve">Germany Berlin</w:t>
      </w:r>
      <w:r>
        <w:t xml:space="preserve"> </w:t>
      </w:r>
      <w:r>
        <w:t xml:space="preserve">presents a unique opportunity to analyze how this profession intersects with the dynamic economic landscape, regulatory frameworks, and cultural dynamics of one of Europe's most vibrant cities. As Germany's capital and a hub for innovation, finance, and international business, Berlin offers a distinctive environment for Financial Analysts to apply their expertise in sectors ranging from traditional banking to emerging fintech startups. This abstract academic document delves into the multifaceted role of the</w:t>
      </w:r>
      <w:r>
        <w:t xml:space="preserve"> </w:t>
      </w:r>
      <w:r>
        <w:rPr>
          <w:bCs/>
          <w:b/>
        </w:rPr>
        <w:t xml:space="preserve">Financial Analyst</w:t>
      </w:r>
      <w:r>
        <w:t xml:space="preserve"> </w:t>
      </w:r>
      <w:r>
        <w:t xml:space="preserve">within</w:t>
      </w:r>
      <w:r>
        <w:t xml:space="preserve"> </w:t>
      </w:r>
      <w:r>
        <w:rPr>
          <w:bCs/>
          <w:b/>
        </w:rPr>
        <w:t xml:space="preserve">Germany Berlin</w:t>
      </w:r>
      <w:r>
        <w:t xml:space="preserve">, emphasizing its significance in navigating local and global financial challenges while adhering to stringent regulatory standards.</w:t>
      </w:r>
    </w:p>
    <w:bookmarkEnd w:id="20"/>
    <w:bookmarkStart w:id="21" w:name="Xda2a621bdbe93636fb47c73d475e5827334eacf"/>
    <w:p>
      <w:pPr>
        <w:pStyle w:val="Heading2"/>
      </w:pPr>
      <w:r>
        <w:t xml:space="preserve">The Role and Responsibilities of a Financial Analyst in Germany Berlin</w:t>
      </w:r>
    </w:p>
    <w:p>
      <w:pPr>
        <w:pStyle w:val="FirstParagraph"/>
      </w:pPr>
      <w:r>
        <w:t xml:space="preserve">In the context of</w:t>
      </w:r>
      <w:r>
        <w:t xml:space="preserve"> </w:t>
      </w:r>
      <w:r>
        <w:rPr>
          <w:bCs/>
          <w:b/>
        </w:rPr>
        <w:t xml:space="preserve">Germany Berlin</w:t>
      </w:r>
      <w:r>
        <w:t xml:space="preserve">, the role of a</w:t>
      </w:r>
      <w:r>
        <w:t xml:space="preserve"> </w:t>
      </w:r>
      <w:r>
        <w:rPr>
          <w:bCs/>
          <w:b/>
        </w:rPr>
        <w:t xml:space="preserve">Financial Analyst</w:t>
      </w:r>
      <w:r>
        <w:t xml:space="preserve"> </w:t>
      </w:r>
      <w:r>
        <w:t xml:space="preserve">extends beyond conventional financial modeling and forecasting. The position demands a deep understanding of both macroeconomic trends in Europe and microeconomic factors specific to Berlin's industries, such as renewable energy, technology, and creative sectors. Financial Analysts in this region are tasked with evaluating investment opportunities, conducting risk assessments, and providing data-driven recommendations to stakeholders. Given Berlin's status as a global city with a diverse economy influenced by EU regulations and international trade agreements, these professionals must also navigate complex compliance frameworks.</w:t>
      </w:r>
    </w:p>
    <w:p>
      <w:pPr>
        <w:pStyle w:val="BodyText"/>
      </w:pPr>
      <w:r>
        <w:t xml:space="preserve">Key responsibilities include analyzing financial statements of local and multinational corporations operating in Berlin, forecasting revenue streams for startups in the tech ecosystem, and ensuring adherence to German accounting standards (HGB) and International Financial Reporting Standards (IFRS). Additionally, the</w:t>
      </w:r>
      <w:r>
        <w:t xml:space="preserve"> </w:t>
      </w:r>
      <w:r>
        <w:rPr>
          <w:bCs/>
          <w:b/>
        </w:rPr>
        <w:t xml:space="preserve">Financial Analyst</w:t>
      </w:r>
      <w:r>
        <w:t xml:space="preserve"> </w:t>
      </w:r>
      <w:r>
        <w:t xml:space="preserve">plays a pivotal role in supporting strategic decision-making by integrating quantitative analysis with qualitative insights about Berlin's market dynamics. This dual focus is critical as the city continues to attract foreign direct investment and foster innovation-driven enterprises.</w:t>
      </w:r>
    </w:p>
    <w:bookmarkEnd w:id="21"/>
    <w:bookmarkStart w:id="22" w:name="X32c67a83b7fcdda8fe334fae58cb6329420e0b4"/>
    <w:p>
      <w:pPr>
        <w:pStyle w:val="Heading2"/>
      </w:pPr>
      <w:r>
        <w:t xml:space="preserve">Educational and Professional Requirements for Financial Analysts in Germany Berlin</w:t>
      </w:r>
    </w:p>
    <w:p>
      <w:pPr>
        <w:pStyle w:val="FirstParagraph"/>
      </w:pPr>
      <w:r>
        <w:t xml:space="preserve">Professionals aspiring to become a</w:t>
      </w:r>
      <w:r>
        <w:t xml:space="preserve"> </w:t>
      </w:r>
      <w:r>
        <w:rPr>
          <w:bCs/>
          <w:b/>
        </w:rPr>
        <w:t xml:space="preserve">Financial Analyst</w:t>
      </w:r>
      <w:r>
        <w:t xml:space="preserve"> </w:t>
      </w:r>
      <w:r>
        <w:t xml:space="preserve">in</w:t>
      </w:r>
      <w:r>
        <w:t xml:space="preserve"> </w:t>
      </w:r>
      <w:r>
        <w:rPr>
          <w:bCs/>
          <w:b/>
        </w:rPr>
        <w:t xml:space="preserve">Germany Berlin</w:t>
      </w:r>
      <w:r>
        <w:t xml:space="preserve"> </w:t>
      </w:r>
      <w:r>
        <w:t xml:space="preserve">must meet rigorous educational and professional benchmarks. A bachelor’s or master’s degree in finance, economics, business administration (BWL), or related disciplines is typically required. Institutions such as the Humboldt University of Berlin, Technische Universität Berlin, and Fachhochschule Potsdam offer specialized programs that align with the needs of local industries. Additionally, certifications like the Chartered Financial Analyst (CFA) designation or German-specific qualifications (e.g., Certified Public Accountant—Steuerberater) are highly valued.</w:t>
      </w:r>
    </w:p>
    <w:p>
      <w:pPr>
        <w:pStyle w:val="BodyText"/>
      </w:pPr>
      <w:r>
        <w:t xml:space="preserve">Given Berlin's multilingual and multicultural environment, proficiency in both English and German is essential. While English is widely used in international business settings, knowledge of local regulations, tax policies, and financial terminology in German ensures seamless collaboration with clients and regulatory bodies. Furthermore, familiarity with software tools such as SAP S/4HANA (commonly used by German enterprises) or Excel-based financial modeling techniques tailored to European markets is a competitive advantage.</w:t>
      </w:r>
    </w:p>
    <w:bookmarkEnd w:id="22"/>
    <w:bookmarkStart w:id="23" w:name="key-skills-and-competencies-for-success"/>
    <w:p>
      <w:pPr>
        <w:pStyle w:val="Heading2"/>
      </w:pPr>
      <w:r>
        <w:t xml:space="preserve">Key Skills and Competencies for Success</w:t>
      </w:r>
    </w:p>
    <w:p>
      <w:pPr>
        <w:pStyle w:val="FirstParagraph"/>
      </w:pPr>
      <w:r>
        <w:t xml:space="preserve">The success of a</w:t>
      </w:r>
      <w:r>
        <w:t xml:space="preserve"> </w:t>
      </w:r>
      <w:r>
        <w:rPr>
          <w:bCs/>
          <w:b/>
        </w:rPr>
        <w:t xml:space="preserve">Financial Analyst</w:t>
      </w:r>
      <w:r>
        <w:t xml:space="preserve"> </w:t>
      </w:r>
      <w:r>
        <w:t xml:space="preserve">in</w:t>
      </w:r>
      <w:r>
        <w:t xml:space="preserve"> </w:t>
      </w:r>
      <w:r>
        <w:rPr>
          <w:bCs/>
          <w:b/>
        </w:rPr>
        <w:t xml:space="preserve">Germany Berlin</w:t>
      </w:r>
      <w:r>
        <w:t xml:space="preserve"> </w:t>
      </w:r>
      <w:r>
        <w:t xml:space="preserve">hinges on a combination of technical, analytical, and interpersonal skills. Strong quantitative abilities, including statistical analysis and predictive modeling, are fundamental for interpreting financial data. Additionally, the ability to communicate complex findings to non-technical stakeholders—such as executives or policymakers in Berlin's government sector—is crucial.</w:t>
      </w:r>
    </w:p>
    <w:p>
      <w:pPr>
        <w:pStyle w:val="BodyText"/>
      </w:pPr>
      <w:r>
        <w:t xml:space="preserve">Cultural awareness is another vital competency. Financial Analysts must understand the socio-economic nuances of Berlin, including its status as a center for social entrepreneurship and sustainable finance. For instance, analyzing projects related to green energy initiatives or digital transformation strategies in Berlin requires an appreciation of local priorities and EU-wide environmental policies.</w:t>
      </w:r>
    </w:p>
    <w:bookmarkEnd w:id="23"/>
    <w:bookmarkStart w:id="24" w:name="career-opportunities-and-industry-trends"/>
    <w:p>
      <w:pPr>
        <w:pStyle w:val="Heading2"/>
      </w:pPr>
      <w:r>
        <w:t xml:space="preserve">Career Opportunities and Industry Trends</w:t>
      </w:r>
    </w:p>
    <w:p>
      <w:pPr>
        <w:pStyle w:val="FirstParagraph"/>
      </w:pPr>
      <w:r>
        <w:t xml:space="preserve">The demand for</w:t>
      </w:r>
      <w:r>
        <w:t xml:space="preserve"> </w:t>
      </w:r>
      <w:r>
        <w:rPr>
          <w:bCs/>
          <w:b/>
        </w:rPr>
        <w:t xml:space="preserve">Financial Analysts</w:t>
      </w:r>
      <w:r>
        <w:t xml:space="preserve"> </w:t>
      </w:r>
      <w:r>
        <w:t xml:space="preserve">in</w:t>
      </w:r>
      <w:r>
        <w:t xml:space="preserve"> </w:t>
      </w:r>
      <w:r>
        <w:rPr>
          <w:bCs/>
          <w:b/>
        </w:rPr>
        <w:t xml:space="preserve">Germany Berlin</w:t>
      </w:r>
      <w:r>
        <w:t xml:space="preserve"> </w:t>
      </w:r>
      <w:r>
        <w:t xml:space="preserve">is on the rise, driven by the city's growing fintech sector, international trade networks, and focus on innovation. Major employers include global banks like Deutsche Bank and regional financial institutions, as well as startups in Berlin’s Silicon Allee district. Opportunities are also expanding in public sectors such as the Berlin Senate Department for Economics and Finance, where analysts contribute to urban development projects.</w:t>
      </w:r>
    </w:p>
    <w:p>
      <w:pPr>
        <w:pStyle w:val="BodyText"/>
      </w:pPr>
      <w:r>
        <w:t xml:space="preserve">Current trends highlight the increasing importance of ESG (Environmental, Social, Governance) criteria in financial decision-making. Financial Analysts in Berlin are often tasked with evaluating the sustainability impact of investments, reflecting Germany’s broader commitment to achieving climate neutrality by 2045. This trend underscores the evolving role of analysts as advisors not only on profitability but also on ethical and environmental stewardship.</w:t>
      </w:r>
    </w:p>
    <w:bookmarkEnd w:id="24"/>
    <w:bookmarkStart w:id="25" w:name="Xaca9eafe5af41179444eceaa16aa189d2b1adfa"/>
    <w:p>
      <w:pPr>
        <w:pStyle w:val="Heading2"/>
      </w:pPr>
      <w:r>
        <w:t xml:space="preserve">Challenges and Opportunities in the German Berlin Context</w:t>
      </w:r>
    </w:p>
    <w:p>
      <w:pPr>
        <w:pStyle w:val="FirstParagraph"/>
      </w:pPr>
      <w:r>
        <w:t xml:space="preserve">Despite its opportunities, the role of a</w:t>
      </w:r>
      <w:r>
        <w:t xml:space="preserve"> </w:t>
      </w:r>
      <w:r>
        <w:rPr>
          <w:bCs/>
          <w:b/>
        </w:rPr>
        <w:t xml:space="preserve">Financial Analyst</w:t>
      </w:r>
      <w:r>
        <w:t xml:space="preserve"> </w:t>
      </w:r>
      <w:r>
        <w:t xml:space="preserve">in</w:t>
      </w:r>
      <w:r>
        <w:t xml:space="preserve"> </w:t>
      </w:r>
      <w:r>
        <w:rPr>
          <w:bCs/>
          <w:b/>
        </w:rPr>
        <w:t xml:space="preserve">Germany Berlin</w:t>
      </w:r>
      <w:r>
        <w:t xml:space="preserve"> </w:t>
      </w:r>
      <w:r>
        <w:t xml:space="preserve">presents unique challenges. The city’s fast-paced environment, combined with stringent regulatory requirements under EU directives (e.g., Basel III for banking), demands continuous learning and adaptability. Additionally, the need to balance local interests with global financial standards can be complex, particularly for analysts working with multinational corporations.</w:t>
      </w:r>
    </w:p>
    <w:p>
      <w:pPr>
        <w:pStyle w:val="BodyText"/>
      </w:pPr>
      <w:r>
        <w:t xml:space="preserve">However, these challenges are accompanied by significant opportunities. Berlin’s reputation as a hub for innovation provides Financial Analysts with access to cutting-edge technologies such as blockchain and AI-driven analytics tools. Furthermore, the city’s diverse population and cosmopolitan culture enable analysts to collaborate across borders, fostering cross-cultural expertise that is increasingly valuable in a globalized economy.</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Financial Analyst</w:t>
      </w:r>
      <w:r>
        <w:t xml:space="preserve"> </w:t>
      </w:r>
      <w:r>
        <w:t xml:space="preserve">in</w:t>
      </w:r>
      <w:r>
        <w:t xml:space="preserve"> </w:t>
      </w:r>
      <w:r>
        <w:rPr>
          <w:bCs/>
          <w:b/>
        </w:rPr>
        <w:t xml:space="preserve">Germany Berlin</w:t>
      </w:r>
      <w:r>
        <w:t xml:space="preserve"> </w:t>
      </w:r>
      <w:r>
        <w:t xml:space="preserve">embodies the intersection of academic rigor, professional expertise, and cultural adaptability. As Berlin continues to evolve as a financial powerhouse within Germany and Europe, Financial Analysts play a critical role in shaping its economic future. This abstract academic document underscores the importance of understanding local contexts—whether regulatory, cultural, or technological—while leveraging global financial principles to drive sustainable growth. For students and professionals in the field, aligning their skills with the unique demands of</w:t>
      </w:r>
      <w:r>
        <w:t xml:space="preserve"> </w:t>
      </w:r>
      <w:r>
        <w:rPr>
          <w:bCs/>
          <w:b/>
        </w:rPr>
        <w:t xml:space="preserve">Germany Berlin</w:t>
      </w:r>
      <w:r>
        <w:t xml:space="preserve"> </w:t>
      </w:r>
      <w:r>
        <w:t xml:space="preserve">offers a pathway to impactful and rewarding careers.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Germany Berlin</dc:title>
  <dc:creator/>
  <dc:language>en</dc:language>
  <cp:keywords/>
  <dcterms:created xsi:type="dcterms:W3CDTF">2026-07-20T04:11:25Z</dcterms:created>
  <dcterms:modified xsi:type="dcterms:W3CDTF">2026-07-20T04:11:25Z</dcterms:modified>
</cp:coreProperties>
</file>

<file path=docProps/custom.xml><?xml version="1.0" encoding="utf-8"?>
<Properties xmlns="http://schemas.openxmlformats.org/officeDocument/2006/custom-properties" xmlns:vt="http://schemas.openxmlformats.org/officeDocument/2006/docPropsVTypes"/>
</file>