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e37f6f3caa48d6349493c221d728008448c724"/>
    <w:p>
      <w:pPr>
        <w:pStyle w:val="Heading1"/>
      </w:pPr>
      <w:r>
        <w:t xml:space="preserve">Abstract Academic Document: The Role of a Financial Analyst in Germany, Munich</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increasingly critical in the dynamic economic landscape of</w:t>
      </w:r>
      <w:r>
        <w:t xml:space="preserve"> </w:t>
      </w:r>
      <w:r>
        <w:rPr>
          <w:bCs/>
          <w:b/>
        </w:rPr>
        <w:t xml:space="preserve">Germany, Munich</w:t>
      </w:r>
      <w:r>
        <w:t xml:space="preserve">, where a confluence of traditional industries and emerging sectors demands rigorous financial oversight. This document provides an academic overview of the</w:t>
      </w:r>
      <w:r>
        <w:t xml:space="preserve"> </w:t>
      </w:r>
      <w:r>
        <w:rPr>
          <w:iCs/>
          <w:i/>
        </w:rPr>
        <w:t xml:space="preserve">Financial Analyst</w:t>
      </w:r>
      <w:r>
        <w:t xml:space="preserve">'s responsibilities, competencies, and challenges within the context of Munich's unique economic environment. As a hub for innovation in both finance and technology, Munich presents distinct opportunities and obstacles for professionals in this field. The analysis explores how</w:t>
      </w:r>
      <w:r>
        <w:t xml:space="preserve"> </w:t>
      </w:r>
      <w:r>
        <w:rPr>
          <w:bCs/>
          <w:b/>
        </w:rPr>
        <w:t xml:space="preserve">Germany Munich</w:t>
      </w:r>
      <w:r>
        <w:t xml:space="preserve">'s regulatory framework, industrial composition, and cultural dynamics shape the demands placed on Financial Analysts while underscoring the evolving nature of their role in a globally competitive market.</w:t>
      </w:r>
    </w:p>
    <w:bookmarkStart w:id="20" w:name="X86d010fb6dca1b074108e79261a6a28bece0774"/>
    <w:p>
      <w:pPr>
        <w:pStyle w:val="Heading2"/>
      </w:pPr>
      <w:r>
        <w:t xml:space="preserve">Introduction: The Significance of Financial Analysts in Germany’s Economy</w:t>
      </w:r>
    </w:p>
    <w:p>
      <w:pPr>
        <w:pStyle w:val="FirstParagraph"/>
      </w:pPr>
      <w:r>
        <w:t xml:space="preserve">The</w:t>
      </w:r>
      <w:r>
        <w:t xml:space="preserve"> </w:t>
      </w:r>
      <w:r>
        <w:rPr>
          <w:bCs/>
          <w:b/>
        </w:rPr>
        <w:t xml:space="preserve">Financial Analyst</w:t>
      </w:r>
      <w:r>
        <w:t xml:space="preserve"> </w:t>
      </w:r>
      <w:r>
        <w:t xml:space="preserve">is a pivotal figure in modern corporate and governmental decision-making, tasked with evaluating financial data to guide strategic planning. In</w:t>
      </w:r>
      <w:r>
        <w:t xml:space="preserve"> </w:t>
      </w:r>
      <w:r>
        <w:rPr>
          <w:bCs/>
          <w:b/>
        </w:rPr>
        <w:t xml:space="preserve">Germany Munich</w:t>
      </w:r>
      <w:r>
        <w:t xml:space="preserve">, where the economy is driven by sectors such as automotive engineering, information technology, and advanced manufacturing, Financial Analysts play a central role in ensuring fiscal sustainability and competitive advantage. The city’s status as a leading economic center in Bavaria—home to institutions like Siemens AG, BMW Group, and the European Central Bank’s satellite offices—requires analysts to navigate complex financial landscapes while adhering to stringent EU regulations. This document delves into how the</w:t>
      </w:r>
      <w:r>
        <w:t xml:space="preserve"> </w:t>
      </w:r>
      <w:r>
        <w:rPr>
          <w:bCs/>
          <w:b/>
        </w:rPr>
        <w:t xml:space="preserve">Financial Analyst</w:t>
      </w:r>
      <w:r>
        <w:t xml:space="preserve"> </w:t>
      </w:r>
      <w:r>
        <w:t xml:space="preserve">adapts their skills to meet the specific needs of</w:t>
      </w:r>
      <w:r>
        <w:t xml:space="preserve"> </w:t>
      </w:r>
      <w:r>
        <w:rPr>
          <w:bCs/>
          <w:b/>
        </w:rPr>
        <w:t xml:space="preserve">Germany Munich</w:t>
      </w:r>
      <w:r>
        <w:t xml:space="preserve">, emphasizing its unique position in both national and international markets.</w:t>
      </w:r>
    </w:p>
    <w:bookmarkEnd w:id="20"/>
    <w:bookmarkStart w:id="21" w:name="X8243645d433613336dc7f8f6774ab421b5c154c"/>
    <w:p>
      <w:pPr>
        <w:pStyle w:val="Heading2"/>
      </w:pPr>
      <w:r>
        <w:t xml:space="preserve">Key Responsibilities and Competencies of a Financial Analyst</w:t>
      </w:r>
    </w:p>
    <w:p>
      <w:pPr>
        <w:pStyle w:val="FirstParagraph"/>
      </w:pPr>
      <w:r>
        <w:t xml:space="preserve">The primary duties of a</w:t>
      </w:r>
      <w:r>
        <w:t xml:space="preserve"> </w:t>
      </w:r>
      <w:r>
        <w:rPr>
          <w:bCs/>
          <w:b/>
        </w:rPr>
        <w:t xml:space="preserve">Financial Analyst</w:t>
      </w:r>
      <w:r>
        <w:t xml:space="preserve"> </w:t>
      </w:r>
      <w:r>
        <w:t xml:space="preserve">encompass financial modeling, budget forecasting, risk assessment, and performance evaluation. In</w:t>
      </w:r>
      <w:r>
        <w:t xml:space="preserve"> </w:t>
      </w:r>
      <w:r>
        <w:rPr>
          <w:bCs/>
          <w:b/>
        </w:rPr>
        <w:t xml:space="preserve">Germany Munich</w:t>
      </w:r>
      <w:r>
        <w:t xml:space="preserve">, these responsibilities are amplified by the city’s role as a crossroads for multinational corporations (MNCs) and German family-owned enterprises. Analysts must analyze macroeconomic trends related to Europe’s economic policies while also addressing micro-level challenges such as cost optimization within companies like Adidas or Allianz. Key competencies include proficiency in financial software (e.g., SAP, Excel), knowledge of IFRS standards, and the ability to interpret data within the framework of Germany’s dual economy: a blend of traditional industries and cutting-edge startups.</w:t>
      </w:r>
    </w:p>
    <w:p>
      <w:pPr>
        <w:pStyle w:val="BodyText"/>
      </w:pPr>
      <w:r>
        <w:t xml:space="preserve">Critical soft skills—such as communication, problem-solving, and adaptability—are equally vital. In Munich’s multicultural business environment, Financial Analysts often collaborate with international teams, necessitating fluency in English and German. Moreover, the ability to translate complex financial data into actionable insights for non-technical stakeholders is a hallmark of successful professionals in this field.</w:t>
      </w:r>
    </w:p>
    <w:bookmarkEnd w:id="21"/>
    <w:bookmarkStart w:id="22" w:name="X15c38372dd693ec6591960603a1441004f3b660"/>
    <w:p>
      <w:pPr>
        <w:pStyle w:val="Heading2"/>
      </w:pPr>
      <w:r>
        <w:t xml:space="preserve">Germany Munich: A Unique Economic and Regulatory Context</w:t>
      </w:r>
    </w:p>
    <w:p>
      <w:pPr>
        <w:pStyle w:val="FirstParagraph"/>
      </w:pPr>
      <w:r>
        <w:rPr>
          <w:bCs/>
          <w:b/>
        </w:rPr>
        <w:t xml:space="preserve">Germany Munich</w:t>
      </w:r>
      <w:r>
        <w:t xml:space="preserve"> </w:t>
      </w:r>
      <w:r>
        <w:t xml:space="preserve">offers a distinctive ecosystem for Financial Analysts due to its regulatory, industrial, and cultural characteristics. The German financial sector is renowned for its stability, underpinned by strict banking laws such as the BaFin (Federal Financial Supervisory Authority) regulations. In Munich, analysts must comply with these rules while also addressing the demands of EU directives like the Capital Requirements Directive (CRD) and General Data Protection Regulation (GDPR). Additionally, Munich’s economy is characterized by a high concentration of SMEs alongside large conglomerates, requiring Financial Analysts to tailor their approaches to diverse organizational structures.</w:t>
      </w:r>
    </w:p>
    <w:p>
      <w:pPr>
        <w:pStyle w:val="BodyText"/>
      </w:pPr>
      <w:r>
        <w:t xml:space="preserve">The city’s focus on innovation further complicates the role. As a center for fintech startups and green technology ventures, Munich’s Financial Analysts often engage with projects related to sustainability reporting, carbon footprint analysis, and digital transformation strategies. These responsibilities demand a nuanced understanding of both conventional financial principles and emerging trends in ESG (Environmental, Social, Governance) investing.</w:t>
      </w:r>
    </w:p>
    <w:bookmarkEnd w:id="22"/>
    <w:bookmarkStart w:id="23" w:name="X8c01714f1c45cde06a63eec67f0489a90877a99"/>
    <w:p>
      <w:pPr>
        <w:pStyle w:val="Heading2"/>
      </w:pPr>
      <w:r>
        <w:t xml:space="preserve">Challenges Faced by Financial Analysts in Germany Munich</w:t>
      </w:r>
    </w:p>
    <w:p>
      <w:pPr>
        <w:pStyle w:val="FirstParagraph"/>
      </w:pPr>
      <w:r>
        <w:t xml:space="preserve">Despite the opportunities afforded by Munich’s economic vibrancy,</w:t>
      </w:r>
      <w:r>
        <w:t xml:space="preserve"> </w:t>
      </w:r>
      <w:r>
        <w:rPr>
          <w:bCs/>
          <w:b/>
        </w:rPr>
        <w:t xml:space="preserve">Financial Analysts</w:t>
      </w:r>
      <w:r>
        <w:t xml:space="preserve"> </w:t>
      </w:r>
      <w:r>
        <w:t xml:space="preserve">face several challenges. One major obstacle is the need to balance regulatory compliance with agility in a fast-paced market. For instance, while German law mandates thorough due diligence and transparency, rapid technological changes can outpace bureaucratic processes. Analysts must also contend with the pressure to deliver precise forecasts in an environment where global uncertainties—such as Brexit or supply chain disruptions—affect local businesses.</w:t>
      </w:r>
    </w:p>
    <w:p>
      <w:pPr>
        <w:pStyle w:val="BodyText"/>
      </w:pPr>
      <w:r>
        <w:t xml:space="preserve">Another challenge is the integration of data analytics tools into traditional financial frameworks. Munich’s corporate sector increasingly relies on AI-driven predictive modeling, requiring analysts to upskill in Python, R, or machine learning techniques. Furthermore, the city’s high cost of living and competitive job market demand that Financial Analysts demonstrate exceptional value proposition through continuous education and industry-specific expertise.</w:t>
      </w:r>
    </w:p>
    <w:bookmarkEnd w:id="23"/>
    <w:bookmarkStart w:id="24" w:name="X9f702500c2fce6cdc1561b807c5e901b054f963"/>
    <w:p>
      <w:pPr>
        <w:pStyle w:val="Heading2"/>
      </w:pPr>
      <w:r>
        <w:t xml:space="preserve">Career Opportunities for Financial Analysts in Germany Munich</w:t>
      </w:r>
    </w:p>
    <w:p>
      <w:pPr>
        <w:pStyle w:val="FirstParagraph"/>
      </w:pPr>
      <w:r>
        <w:t xml:space="preserve">The demand for</w:t>
      </w:r>
      <w:r>
        <w:t xml:space="preserve"> </w:t>
      </w:r>
      <w:r>
        <w:rPr>
          <w:bCs/>
          <w:b/>
        </w:rPr>
        <w:t xml:space="preserve">Financial Analysts</w:t>
      </w:r>
      <w:r>
        <w:t xml:space="preserve"> </w:t>
      </w:r>
      <w:r>
        <w:t xml:space="preserve">in</w:t>
      </w:r>
      <w:r>
        <w:t xml:space="preserve"> </w:t>
      </w:r>
      <w:r>
        <w:rPr>
          <w:bCs/>
          <w:b/>
        </w:rPr>
        <w:t xml:space="preserve">Germany Munich</w:t>
      </w:r>
      <w:r>
        <w:t xml:space="preserve"> </w:t>
      </w:r>
      <w:r>
        <w:t xml:space="preserve">is robust, driven by the city’s role as a financial and technological nexus. Career pathways range from corporate finance roles at multinational firms to specialized positions in public sector agencies or academic research institutions. Graduates with degrees in finance, economics, or business administration from German universities (e.g., Ludwig Maximilian University of Munich) often find opportunities in sectors like renewable energy, automotive manufacturing, and healthcare.</w:t>
      </w:r>
    </w:p>
    <w:p>
      <w:pPr>
        <w:pStyle w:val="BodyText"/>
      </w:pPr>
      <w:r>
        <w:t xml:space="preserve">Moreover, professional certifications such as the Chartered Financial Analyst (CFA) or Certified Management Accountant (CMA) are highly valued in Munich’s job market. These credentials not only enhance employability but also align with Germany’s emphasis on technical rigor and compliance standards. Networking through organizations like the German Association of Financial Analysts (DFAV) can further open doors to mentorship and collaborative projects.</w:t>
      </w:r>
    </w:p>
    <w:bookmarkEnd w:id="24"/>
    <w:bookmarkStart w:id="25" w:name="Xe77e37037fd824729c4e3aa0e0c54c86ed47d70"/>
    <w:p>
      <w:pPr>
        <w:pStyle w:val="Heading2"/>
      </w:pPr>
      <w:r>
        <w:t xml:space="preserve">Conclusion: The Future of Financial Analysts in Munich</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Germany Munich</w:t>
      </w:r>
      <w:r>
        <w:t xml:space="preserve"> </w:t>
      </w:r>
      <w:r>
        <w:t xml:space="preserve">is both complex and dynamic, shaped by the city’s unique economic profile. As Munich continues to evolve as a global hub for innovation and finance, Financial Analysts must remain adaptable, technologically proficient, and culturally attuned. This document underscores the importance of aligning academic training with industry demands while recognizing</w:t>
      </w:r>
      <w:r>
        <w:t xml:space="preserve"> </w:t>
      </w:r>
      <w:r>
        <w:rPr>
          <w:bCs/>
          <w:b/>
        </w:rPr>
        <w:t xml:space="preserve">Germany Munich</w:t>
      </w:r>
      <w:r>
        <w:t xml:space="preserve">’s position as a crucible for financial expertise in the 21st century. By integrating rigorous analytical skills with an understanding of regional and global contexts, Financial Analysts will play a pivotal role in steering Munich’s economy toward sustainable growth.</w:t>
      </w:r>
    </w:p>
    <w:p>
      <w:pPr>
        <w:pStyle w:val="BodyText"/>
      </w:pPr>
      <w:r>
        <w:rPr>
          <w:iCs/>
          <w:i/>
        </w:rPr>
        <w:t xml:space="preserve">Note: This abstract academic document is designed to provide an overview of the</w:t>
      </w:r>
      <w:r>
        <w:rPr>
          <w:iCs/>
          <w:i/>
        </w:rPr>
        <w:t xml:space="preserve"> </w:t>
      </w:r>
      <w:r>
        <w:rPr>
          <w:bCs/>
          <w:b/>
          <w:iCs/>
          <w:i/>
        </w:rPr>
        <w:t xml:space="preserve">Financial Analyst</w:t>
      </w:r>
      <w:r>
        <w:rPr>
          <w:iCs/>
          <w:i/>
        </w:rPr>
        <w:t xml:space="preserve"> </w:t>
      </w:r>
      <w:r>
        <w:rPr>
          <w:iCs/>
          <w:i/>
        </w:rPr>
        <w:t xml:space="preserve">profession in</w:t>
      </w:r>
      <w:r>
        <w:rPr>
          <w:iCs/>
          <w:i/>
        </w:rPr>
        <w:t xml:space="preserve"> </w:t>
      </w:r>
      <w:r>
        <w:rPr>
          <w:bCs/>
          <w:b/>
          <w:iCs/>
          <w:i/>
        </w:rPr>
        <w:t xml:space="preserve">Germany Munich</w:t>
      </w:r>
      <w:r>
        <w:rPr>
          <w:iCs/>
          <w:i/>
        </w:rPr>
        <w:t xml:space="preserve">, emphasizing its relevance within the broader framework of academic and professional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Germany Munich</dc:title>
  <dc:creator/>
  <dc:language>en</dc:language>
  <cp:keywords/>
  <dcterms:created xsi:type="dcterms:W3CDTF">2026-07-20T10:06:42Z</dcterms:created>
  <dcterms:modified xsi:type="dcterms:W3CDTF">2026-07-20T10:06:42Z</dcterms:modified>
</cp:coreProperties>
</file>

<file path=docProps/custom.xml><?xml version="1.0" encoding="utf-8"?>
<Properties xmlns="http://schemas.openxmlformats.org/officeDocument/2006/custom-properties" xmlns:vt="http://schemas.openxmlformats.org/officeDocument/2006/docPropsVTypes"/>
</file>