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India</w:t>
      </w:r>
      <w:r>
        <w:t xml:space="preserve"> </w:t>
      </w:r>
      <w:r>
        <w:t xml:space="preserve">Mumbai</w:t>
      </w:r>
    </w:p>
    <w:bookmarkStart w:id="24" w:name="X31e4f84b1d855aa51de922f0ef0bf7ca608862a"/>
    <w:p>
      <w:pPr>
        <w:pStyle w:val="Heading1"/>
      </w:pPr>
      <w:r>
        <w:rPr>
          <w:iCs/>
          <w:i/>
          <w:bCs/>
          <w:b/>
        </w:rPr>
        <w:t xml:space="preserve">An Abstract Academic Document on the Role of a Financial Analyst in Mumbai, India</w:t>
      </w:r>
    </w:p>
    <w:p>
      <w:pPr>
        <w:pStyle w:val="FirstParagraph"/>
      </w:pPr>
      <w:r>
        <w:t xml:space="preserve">In the dynamic financial landscape of Mumbai, India’s financial capital, the role of a</w:t>
      </w:r>
      <w:r>
        <w:t xml:space="preserve"> </w:t>
      </w:r>
      <w:r>
        <w:rPr>
          <w:iCs/>
          <w:i/>
          <w:bCs/>
          <w:b/>
        </w:rPr>
        <w:t xml:space="preserve">Financial Analyst</w:t>
      </w:r>
      <w:r>
        <w:t xml:space="preserve"> </w:t>
      </w:r>
      <w:r>
        <w:t xml:space="preserve">has emerged as pivotal to driving economic growth, corporate decision-making, and investment strategies. This abstract academic document explores the multifaceted responsibilities, skill sets, challenges, and opportunities associated with the profession of a Financial Analyst within the context of Mumbai’s unique socio-economic environment. Given its status as a global hub for finance and commerce in India, Mumbai offers unparalleled exposure to diverse industries, regulatory frameworks, and financial technologies that shape the career trajectory of professionals in this field.</w:t>
      </w:r>
    </w:p>
    <w:bookmarkStart w:id="20" w:name="Xc42bf8af76a6eb858ee3f533135df30a5c48391"/>
    <w:p>
      <w:pPr>
        <w:pStyle w:val="Heading2"/>
      </w:pPr>
      <w:r>
        <w:rPr>
          <w:iCs/>
          <w:i/>
          <w:bCs/>
          <w:b/>
        </w:rPr>
        <w:t xml:space="preserve">The Significance of Financial Analysts in Mumbai’s Economy</w:t>
      </w:r>
    </w:p>
    <w:p>
      <w:pPr>
        <w:pStyle w:val="FirstParagraph"/>
      </w:pPr>
      <w:r>
        <w:t xml:space="preserve">Mumbai, home to the Bombay Stock Exchange (BSE), National Stock Exchange (NSE), and numerous multinational corporations, serves as a nerve center for India’s financial sector. The demand for</w:t>
      </w:r>
      <w:r>
        <w:t xml:space="preserve"> </w:t>
      </w:r>
      <w:r>
        <w:rPr>
          <w:iCs/>
          <w:i/>
          <w:bCs/>
          <w:b/>
        </w:rPr>
        <w:t xml:space="preserve">Financial Analysts</w:t>
      </w:r>
      <w:r>
        <w:t xml:space="preserve"> </w:t>
      </w:r>
      <w:r>
        <w:t xml:space="preserve">in this city is driven by the need for data-driven insights to optimize investment portfolios, manage risk, and enhance corporate performance. Financial Analysts act as strategic advisors to businesses, governments, and individuals by analyzing financial data to forecast trends, evaluate market conditions, and recommend actionable strategies. In Mumbai’s competitive environment, where industries such as banking, insurance, real estate, and technology coexist with traditional sectors like textiles and shipping, the role of a Financial Analyst is indispensable.</w:t>
      </w:r>
    </w:p>
    <w:p>
      <w:pPr>
        <w:pStyle w:val="BodyText"/>
      </w:pPr>
      <w:r>
        <w:t xml:space="preserve">The academic relevance of this topic lies in understanding how the professional competencies of Financial Analysts align with Mumbai’s economic priorities. For instance, Mumbai’s proximity to global financial markets necessitates expertise in international finance and cross-border investment strategies. Additionally, the city’s regulatory environment, influenced by bodies such as the Securities and Exchange Board of India (SEBI) and Reserve Bank of India (RBI), demands that Financial Analysts stay updated on compliance standards and ethical practices.</w:t>
      </w:r>
    </w:p>
    <w:bookmarkEnd w:id="20"/>
    <w:bookmarkStart w:id="21" w:name="core-responsibilities-and-skill-sets"/>
    <w:p>
      <w:pPr>
        <w:pStyle w:val="Heading2"/>
      </w:pPr>
      <w:r>
        <w:rPr>
          <w:iCs/>
          <w:i/>
          <w:bCs/>
          <w:b/>
        </w:rPr>
        <w:t xml:space="preserve">Core Responsibilities and Skill Sets</w:t>
      </w:r>
    </w:p>
    <w:p>
      <w:pPr>
        <w:pStyle w:val="FirstParagraph"/>
      </w:pPr>
      <w:r>
        <w:t xml:space="preserve">A</w:t>
      </w:r>
      <w:r>
        <w:t xml:space="preserve"> </w:t>
      </w:r>
      <w:r>
        <w:rPr>
          <w:iCs/>
          <w:i/>
          <w:bCs/>
          <w:b/>
        </w:rPr>
        <w:t xml:space="preserve">Financial Analyst</w:t>
      </w:r>
      <w:r>
        <w:t xml:space="preserve"> </w:t>
      </w:r>
      <w:r>
        <w:t xml:space="preserve">in Mumbai must possess a robust foundation in financial modeling, statistical analysis, and data interpretation. Their responsibilities include preparing financial reports, conducting cost-benefit analyses, managing budgets, and assessing the viability of new projects or investments. In the context of Mumbai’s high-paced business culture, these professionals often collaborate with CFOs (Chief Financial Officers), investment bankers, and corporate strategists to ensure alignment between financial goals and operational outcomes.</w:t>
      </w:r>
    </w:p>
    <w:p>
      <w:pPr>
        <w:pStyle w:val="BodyText"/>
      </w:pPr>
      <w:r>
        <w:t xml:space="preserve">Critical skills for success in this role include proficiency in software such as Excel, Python, SQL, and financial modeling tools like Bloomberg Terminal or CFA Institute resources. Additionally, soft skills such as communication, problem-solving, and attention to detail are vital. In Mumbai’s multicultural workplace environment—a melting pot of Indian and international professionals—interpersonal adaptability is equally crucial for effective collaboration across teams.</w:t>
      </w:r>
    </w:p>
    <w:p>
      <w:pPr>
        <w:pStyle w:val="BodyText"/>
      </w:pPr>
      <w:r>
        <w:t xml:space="preserve">The academic dimension of this role involves continuous learning through certifications like the Chartered Financial Analyst (CFA) program, Certified Management Accountant (CMA), or Master’s in Finance from institutions such as the Institute of Chartered Accountants of India (ICAI) or Mumbai-based universities. These qualifications not only enhance technical expertise but also align with India’s evolving financial regulations and global standards.</w:t>
      </w:r>
    </w:p>
    <w:bookmarkEnd w:id="21"/>
    <w:bookmarkStart w:id="22" w:name="challenges-and-opportunities-in-mumbai"/>
    <w:p>
      <w:pPr>
        <w:pStyle w:val="Heading2"/>
      </w:pPr>
      <w:r>
        <w:rPr>
          <w:iCs/>
          <w:i/>
          <w:bCs/>
          <w:b/>
        </w:rPr>
        <w:t xml:space="preserve">Challenges and Opportunities in Mumbai</w:t>
      </w:r>
    </w:p>
    <w:p>
      <w:pPr>
        <w:pStyle w:val="FirstParagraph"/>
      </w:pPr>
      <w:r>
        <w:t xml:space="preserve">Mumbai presents unique challenges for Financial Analysts, including navigating the complexities of India’s dual economy—where rapid urbanization coexists with significant income inequality. Additionally, the city’s reliance on IT infrastructure and digital banking systems requires analysts to address cybersecurity threats and data privacy concerns. Regulatory changes, such as tax reforms under the Goods and Services Tax (GST) framework or capital adequacy norms for banks, further complicate financial forecasting and risk management.</w:t>
      </w:r>
    </w:p>
    <w:p>
      <w:pPr>
        <w:pStyle w:val="BodyText"/>
      </w:pPr>
      <w:r>
        <w:t xml:space="preserve">However, these challenges are accompanied by opportunities. Mumbai’s fintech boom has created demand for Financial Analysts skilled in blockchain technology, robo-advisory systems, and algorithmic trading. Furthermore, the city’s growing emphasis on sustainable finance—such as green bonds and ESG (Environmental, Social, Governance) investing—has opened new avenues for professionals to contribute to corporate social responsibility initiatives.</w:t>
      </w:r>
    </w:p>
    <w:p>
      <w:pPr>
        <w:pStyle w:val="BodyText"/>
      </w:pPr>
      <w:r>
        <w:t xml:space="preserve">The academic study of these trends underscores the need for interdisciplinary education in financial analysts’ training. Institutions in Mumbai, such as the University of Mumbai, Narsee Monjee Institute of Management Studies (NMIMS), and IIT Bombay, offer programs that blend finance with technology and economics to prepare graduates for this evolving field.</w:t>
      </w:r>
    </w:p>
    <w:bookmarkEnd w:id="22"/>
    <w:bookmarkStart w:id="23" w:name="Xa9f8d61365021d4be2af0900d57ee1387e8e397"/>
    <w:p>
      <w:pPr>
        <w:pStyle w:val="Heading2"/>
      </w:pPr>
      <w:r>
        <w:rPr>
          <w:iCs/>
          <w:i/>
          <w:bCs/>
          <w:b/>
        </w:rPr>
        <w:t xml:space="preserve">Conclusion: The Future of Financial Analysts in Mumbai</w:t>
      </w:r>
    </w:p>
    <w:p>
      <w:pPr>
        <w:pStyle w:val="FirstParagraph"/>
      </w:pPr>
      <w:r>
        <w:t xml:space="preserve">In conclusion, the role of a</w:t>
      </w:r>
      <w:r>
        <w:t xml:space="preserve"> </w:t>
      </w:r>
      <w:r>
        <w:rPr>
          <w:iCs/>
          <w:i/>
          <w:bCs/>
          <w:b/>
        </w:rPr>
        <w:t xml:space="preserve">Financial Analyst</w:t>
      </w:r>
      <w:r>
        <w:t xml:space="preserve"> </w:t>
      </w:r>
      <w:r>
        <w:t xml:space="preserve">in</w:t>
      </w:r>
      <w:r>
        <w:t xml:space="preserve"> </w:t>
      </w:r>
      <w:r>
        <w:rPr>
          <w:iCs/>
          <w:i/>
          <w:bCs/>
          <w:b/>
        </w:rPr>
        <w:t xml:space="preserve">Mumbai, India</w:t>
      </w:r>
      <w:r>
        <w:t xml:space="preserve">, is both challenging and rewarding. As the city continues to evolve as a global financial leader, professionals in this field must adapt to technological advancements, regulatory shifts, and global market dynamics. The academic exploration of this role highlights its critical importance not only for individual career growth but also for Mumbai’s position as India’s economic engine.</w:t>
      </w:r>
    </w:p>
    <w:p>
      <w:pPr>
        <w:pStyle w:val="BodyText"/>
      </w:pPr>
      <w:r>
        <w:t xml:space="preserve">This abstract academic document serves as a foundation for further research into the intersection of finance, technology, and policy in Mumbai. By focusing on the unique demands and opportunities faced by Financial Analysts in this region, it contributes to a deeper understanding of how professional expertise can drive sustainable economic development in India’s financial capital.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India Mumbai</dc:title>
  <dc:creator/>
  <cp:keywords/>
  <dcterms:created xsi:type="dcterms:W3CDTF">2026-07-21T13:05:33Z</dcterms:created>
  <dcterms:modified xsi:type="dcterms:W3CDTF">2026-07-21T13:05:33Z</dcterms:modified>
</cp:coreProperties>
</file>

<file path=docProps/custom.xml><?xml version="1.0" encoding="utf-8"?>
<Properties xmlns="http://schemas.openxmlformats.org/officeDocument/2006/custom-properties" xmlns:vt="http://schemas.openxmlformats.org/officeDocument/2006/docPropsVTypes"/>
</file>