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53976866c41c0d01af772db5423123f05ffcf5a"/>
    <w:p>
      <w:pPr>
        <w:pStyle w:val="Heading1"/>
      </w:pPr>
      <w:r>
        <w:t xml:space="preserve">Abstract Academic: The Role of Financial Analysts in Iran Tehran</w:t>
      </w:r>
    </w:p>
    <w:p>
      <w:pPr>
        <w:pStyle w:val="FirstParagraph"/>
      </w:pPr>
      <w:r>
        <w:t xml:space="preserve">In the dynamic economic landscape of Iran, particularly within the bustling capital city of Tehran, the role of a Financial Analyst has become increasingly pivotal. This abstract academic document explores the multifaceted responsibilities, challenges, and opportunities faced by Financial Analysts operating in Iran Tehran. As a critical hub for economic activity and policy implementation in Iran, Tehran presents unique conditions that shape the profession of Financial Analysts, requiring them to navigate complex regulatory frameworks, fluctuating market dynamics, and socio-economic pressures. This analysis underscores the significance of financial expertise in driving strategic decision-making within organizations while addressing the specific context of Iran’s economic environment.</w:t>
      </w:r>
    </w:p>
    <w:bookmarkStart w:id="20" w:name="introduction"/>
    <w:p>
      <w:pPr>
        <w:pStyle w:val="Heading2"/>
      </w:pPr>
      <w:r>
        <w:t xml:space="preserve">1. Introduction</w:t>
      </w:r>
    </w:p>
    <w:p>
      <w:pPr>
        <w:pStyle w:val="FirstParagraph"/>
      </w:pPr>
      <w:r>
        <w:t xml:space="preserve">The role of a Financial Analyst is indispensable in modern economies, where data-driven insights influence organizational performance and long-term sustainability. In Iran Tehran, this role takes on added complexity due to the interplay of geopolitical challenges, sanctions regimes, and domestic economic reforms. Financial Analysts in this region are tasked with analyzing financial data to support investment decisions, manage risk exposure, and align corporate strategies with national economic goals. This abstract delves into the unique demands placed on Financial Analysts in Iran Tehran while highlighting their contributions to both local and global markets.</w:t>
      </w:r>
    </w:p>
    <w:bookmarkEnd w:id="20"/>
    <w:bookmarkStart w:id="21" w:name="Xd56ca669bf18dec5a8f2c8442cc588d184b6481"/>
    <w:p>
      <w:pPr>
        <w:pStyle w:val="Heading2"/>
      </w:pPr>
      <w:r>
        <w:t xml:space="preserve">2. Key Responsibilities of a Financial Analyst in Iran Tehran</w:t>
      </w:r>
    </w:p>
    <w:p>
      <w:pPr>
        <w:pStyle w:val="FirstParagraph"/>
      </w:pPr>
      <w:r>
        <w:t xml:space="preserve">Financial Analysts in Iran Tehran perform a wide array of responsibilities, including financial modeling, budget forecasting, and risk assessment. Their work is critical for businesses operating within the constraints imposed by international sanctions and domestic economic policies. For instance, they must analyze the impact of currency fluctuations—particularly the depreciation of the Iranian rial—on corporate profitability and liquidity. Additionally, Financial Analysts in Tehran are required to monitor compliance with regulations set by institutions such as the Central Bank of Iran (CBI) and ensure adherence to international financial reporting standards (IFRS) despite limited access to global financial systems.</w:t>
      </w:r>
    </w:p>
    <w:p>
      <w:pPr>
        <w:numPr>
          <w:ilvl w:val="0"/>
          <w:numId w:val="1001"/>
        </w:numPr>
        <w:pStyle w:val="Compact"/>
      </w:pPr>
      <w:r>
        <w:rPr>
          <w:bCs/>
          <w:b/>
        </w:rPr>
        <w:t xml:space="preserve">Financial Modeling:</w:t>
      </w:r>
      <w:r>
        <w:t xml:space="preserve"> </w:t>
      </w:r>
      <w:r>
        <w:t xml:space="preserve">Developing models to predict revenue, expenses, and cash flow under varying economic scenarios in Iran.</w:t>
      </w:r>
    </w:p>
    <w:p>
      <w:pPr>
        <w:numPr>
          <w:ilvl w:val="0"/>
          <w:numId w:val="1001"/>
        </w:numPr>
        <w:pStyle w:val="Compact"/>
      </w:pPr>
      <w:r>
        <w:rPr>
          <w:bCs/>
          <w:b/>
        </w:rPr>
        <w:t xml:space="preserve">Risk Assessment:</w:t>
      </w:r>
      <w:r>
        <w:t xml:space="preserve"> </w:t>
      </w:r>
      <w:r>
        <w:t xml:space="preserve">Evaluating the risks associated with sanctions, trade restrictions, and domestic inflation rates that affect investment decisions.</w:t>
      </w:r>
    </w:p>
    <w:p>
      <w:pPr>
        <w:numPr>
          <w:ilvl w:val="0"/>
          <w:numId w:val="1001"/>
        </w:numPr>
        <w:pStyle w:val="Compact"/>
      </w:pPr>
      <w:r>
        <w:rPr>
          <w:bCs/>
          <w:b/>
        </w:rPr>
        <w:t xml:space="preserve">Sector-Specific Analysis:</w:t>
      </w:r>
      <w:r>
        <w:t xml:space="preserve"> </w:t>
      </w:r>
      <w:r>
        <w:t xml:space="preserve">Tailoring financial strategies for industries such as oil and gas (Iran’s primary export sector), banking, and agriculture, which are central to Tehran’s economy.</w:t>
      </w:r>
    </w:p>
    <w:p>
      <w:pPr>
        <w:pStyle w:val="FirstParagraph"/>
      </w:pPr>
      <w:r>
        <w:t xml:space="preserve">The unique challenges in Iran Tehran demand that Financial Analysts possess not only technical expertise but also a deep understanding of the political and economic context. For example, analyzing the impact of U.S.-imposed sanctions on Iranian enterprises requires knowledge of how these policies restrict access to international markets and capital flows.</w:t>
      </w:r>
    </w:p>
    <w:bookmarkEnd w:id="21"/>
    <w:bookmarkStart w:id="22" w:name="X7893ed64e3da698bd8e937105949414793b4778"/>
    <w:p>
      <w:pPr>
        <w:pStyle w:val="Heading2"/>
      </w:pPr>
      <w:r>
        <w:t xml:space="preserve">3. Challenges Faced by Financial Analysts in Iran Tehran</w:t>
      </w:r>
    </w:p>
    <w:p>
      <w:pPr>
        <w:pStyle w:val="FirstParagraph"/>
      </w:pPr>
      <w:r>
        <w:t xml:space="preserve">The profession of a Financial Analyst in Iran Tehran is fraught with challenges that are less common in other global markets. One of the most pressing issues is the limited availability of up-to-date financial data due to sanctions and restricted access to international databases. This forces analysts to rely heavily on localized data sources, which may be inconsistent or incomplete. Furthermore, the volatile nature of Iran’s currency and inflation rates complicates long-term forecasting, making it difficult for Financial Analysts to provide reliable insights.</w:t>
      </w:r>
    </w:p>
    <w:p>
      <w:pPr>
        <w:pStyle w:val="BodyText"/>
      </w:pPr>
      <w:r>
        <w:t xml:space="preserve">Another significant challenge is the regulatory environment in Iran. The CBI imposes strict controls on foreign exchange transactions, which limits the ability of Financial Analysts to conduct cross-border financial comparisons or benchmark performance against international standards. Additionally, the lack of transparency in some sectors—such as state-owned enterprises—can hinder accurate analysis and reporting.</w:t>
      </w:r>
    </w:p>
    <w:p>
      <w:pPr>
        <w:pStyle w:val="BodyText"/>
      </w:pPr>
      <w:r>
        <w:t xml:space="preserve">Despite these challenges, Financial Analysts in Tehran are increasingly leveraging technology to overcome data limitations. Advanced analytics tools and AI-driven platforms are being adopted to process localized datasets more efficiently and generate actionable insights for businesses navigating Iran’s complex economic landscape.</w:t>
      </w:r>
    </w:p>
    <w:bookmarkEnd w:id="22"/>
    <w:bookmarkStart w:id="23" w:name="X4f8ae83e51be20d98153c93256a1c9afafddda2"/>
    <w:p>
      <w:pPr>
        <w:pStyle w:val="Heading2"/>
      </w:pPr>
      <w:r>
        <w:t xml:space="preserve">4. Opportunities for Financial Analysts in Iran Tehran</w:t>
      </w:r>
    </w:p>
    <w:p>
      <w:pPr>
        <w:pStyle w:val="FirstParagraph"/>
      </w:pPr>
      <w:r>
        <w:t xml:space="preserve">While the challenges are substantial, the role of a Financial Analyst in Iran Tehran also presents unique opportunities. The government’s recent efforts to reform the financial sector—such as introducing digital banking initiatives and expanding access to credit—have created new avenues for analysts to contribute. For instance, Financial Analysts can play a crucial role in assessing the viability of these reforms and identifying risks associated with their implementation.</w:t>
      </w:r>
    </w:p>
    <w:p>
      <w:pPr>
        <w:pStyle w:val="BodyText"/>
      </w:pPr>
      <w:r>
        <w:t xml:space="preserve">Moreover, the growing interest in private-sector development in Iran has increased demand for Financial Analysts who can provide strategic guidance to small and medium-sized enterprises (SMEs). These businesses often lack the resources to hire dedicated financial teams, making it essential for analysts to offer cost-effective solutions tailored to local market conditions.</w:t>
      </w:r>
    </w:p>
    <w:p>
      <w:pPr>
        <w:pStyle w:val="BodyText"/>
      </w:pPr>
      <w:r>
        <w:t xml:space="preserve">Another opportunity lies in the expansion of fintech startups in Tehran. Financial Analysts are instrumental in evaluating business models, assessing technological risks, and ensuring compliance with evolving regulations. This aligns with Iran’s broader push to modernize its financial infrastructure and reduce reliance on traditional banking systems.</w:t>
      </w:r>
    </w:p>
    <w:bookmarkEnd w:id="23"/>
    <w:bookmarkStart w:id="24" w:name="Xd5163aa203a7efbc31611d16e250a813b958d27"/>
    <w:p>
      <w:pPr>
        <w:pStyle w:val="Heading2"/>
      </w:pPr>
      <w:r>
        <w:t xml:space="preserve">5. Case Study: The Role of a Financial Analyst in a Tehran-Based Enterprise</w:t>
      </w:r>
    </w:p>
    <w:p>
      <w:pPr>
        <w:pStyle w:val="FirstParagraph"/>
      </w:pPr>
      <w:r>
        <w:t xml:space="preserve">To illustrate the practical application of Financial Analyst roles in Iran Tehran, consider the case of a manufacturing firm specializing in automotive parts. Amidst fluctuating currency rates and trade restrictions, the company’s Financial Analyst was tasked with developing a cost-reduction strategy while maintaining export competitiveness. By analyzing historical data on raw material costs and foreign exchange rates, the analyst identified opportunities to renegotiate supplier contracts and optimize production schedules. This intervention not only stabilized the firm’s cash flow but also enabled it to expand its market share in neighboring countries.</w:t>
      </w:r>
    </w:p>
    <w:p>
      <w:pPr>
        <w:pStyle w:val="BodyText"/>
      </w:pPr>
      <w:r>
        <w:t xml:space="preserve">This case underscores the critical role of Financial Analysts in enabling businesses to thrive despite macroeconomic challenges. Their ability to synthesize complex data into actionable strategies is a key driver of resilience in Iran Tehran’s economy.</w:t>
      </w:r>
    </w:p>
    <w:bookmarkEnd w:id="24"/>
    <w:bookmarkStart w:id="25" w:name="conclusion"/>
    <w:p>
      <w:pPr>
        <w:pStyle w:val="Heading2"/>
      </w:pPr>
      <w:r>
        <w:t xml:space="preserve">6. Conclusion</w:t>
      </w:r>
    </w:p>
    <w:p>
      <w:pPr>
        <w:pStyle w:val="FirstParagraph"/>
      </w:pPr>
      <w:r>
        <w:t xml:space="preserve">In conclusion, the profession of a Financial Analyst in Iran Tehran is both challenging and rewarding. As the economic hub of Iran, Tehran presents unique conditions that require analysts to combine technical expertise with contextual awareness. From navigating sanctions to leveraging emerging fintech opportunities, Financial Analysts play a vital role in shaping the future of Iran’s economy. This abstract academic document highlights their contributions while emphasizing the need for continued investment in training and technology to empower these professionals in an increasingly complex financial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Financial Analysts in Iran Tehran</dc:title>
  <dc:creator/>
  <dc:language>en</dc:language>
  <cp:keywords/>
  <dcterms:created xsi:type="dcterms:W3CDTF">2026-07-19T12:57:05Z</dcterms:created>
  <dcterms:modified xsi:type="dcterms:W3CDTF">2026-07-19T12:57:05Z</dcterms:modified>
</cp:coreProperties>
</file>

<file path=docProps/custom.xml><?xml version="1.0" encoding="utf-8"?>
<Properties xmlns="http://schemas.openxmlformats.org/officeDocument/2006/custom-properties" xmlns:vt="http://schemas.openxmlformats.org/officeDocument/2006/docPropsVTypes"/>
</file>