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fe6eb16700efa0bcd814437ec1089a25356af10"/>
    <w:p>
      <w:pPr>
        <w:pStyle w:val="Heading1"/>
      </w:pPr>
      <w:r>
        <w:t xml:space="preserve">Abstract Academic Document: The Role and Evolution of the Financial Analyst in Japan, Tokyo</w:t>
      </w:r>
    </w:p>
    <w:p>
      <w:pPr>
        <w:pStyle w:val="FirstParagraph"/>
      </w:pPr>
      <w:r>
        <w:rPr>
          <w:bCs/>
          <w:b/>
        </w:rPr>
        <w:t xml:space="preserve">Abstract academic</w:t>
      </w:r>
      <w:r>
        <w:t xml:space="preserve"> </w:t>
      </w:r>
      <w:r>
        <w:t xml:space="preserve">research on the professional domain of a</w:t>
      </w:r>
      <w:r>
        <w:t xml:space="preserve"> </w:t>
      </w:r>
      <w:r>
        <w:rPr>
          <w:bCs/>
          <w:b/>
        </w:rPr>
        <w:t xml:space="preserve">Financial Analyst</w:t>
      </w:r>
      <w:r>
        <w:t xml:space="preserve"> </w:t>
      </w:r>
      <w:r>
        <w:t xml:space="preserve">within the context of</w:t>
      </w:r>
      <w:r>
        <w:t xml:space="preserve"> </w:t>
      </w:r>
      <w:r>
        <w:rPr>
          <w:bCs/>
          <w:b/>
        </w:rPr>
        <w:t xml:space="preserve">Japan Tokyo</w:t>
      </w:r>
      <w:r>
        <w:t xml:space="preserve"> </w:t>
      </w:r>
      <w:r>
        <w:t xml:space="preserve">necessitates an exploration of how this role intersects with Japan’s unique economic, cultural, and technological landscape. As one of the world’s most advanced financial hubs, Tokyo offers a dynamic environment for financial professionals, shaped by stringent regulatory frameworks, traditional business practices, and rapid digital transformation. This abstract academic document examines the evolving responsibilities of Financial Analysts in Tokyo over the past decade, emphasizing their critical role in navigating Japan’s complex market structures while aligning with global financial trends.</w:t>
      </w:r>
    </w:p>
    <w:bookmarkStart w:id="20" w:name="introduction"/>
    <w:p>
      <w:pPr>
        <w:pStyle w:val="Heading2"/>
      </w:pPr>
      <w:r>
        <w:t xml:space="preserve">1. Introduction</w:t>
      </w:r>
    </w:p>
    <w:p>
      <w:pPr>
        <w:pStyle w:val="FirstParagraph"/>
      </w:pPr>
      <w:r>
        <w:t xml:space="preserve">The</w:t>
      </w:r>
      <w:r>
        <w:t xml:space="preserve"> </w:t>
      </w:r>
      <w:r>
        <w:rPr>
          <w:bCs/>
          <w:b/>
        </w:rPr>
        <w:t xml:space="preserve">Financial Analyst</w:t>
      </w:r>
      <w:r>
        <w:t xml:space="preserve"> </w:t>
      </w:r>
      <w:r>
        <w:t xml:space="preserve">is a pivotal figure in corporate finance, tasked with evaluating financial data, forecasting performance, and guiding strategic decisions. In the context of</w:t>
      </w:r>
      <w:r>
        <w:t xml:space="preserve"> </w:t>
      </w:r>
      <w:r>
        <w:rPr>
          <w:bCs/>
          <w:b/>
        </w:rPr>
        <w:t xml:space="preserve">Japan Tokyo</w:t>
      </w:r>
      <w:r>
        <w:t xml:space="preserve">, this role carries additional layers of complexity due to Japan’s distinct economic challenges—such as demographic shifts, deflationary pressures, and regulatory compliance requirements—coupled with the city’s status as a global financial center. This abstract academic analysis delves into how Financial Analysts in Tokyo are adapting to these conditions while contributing to both corporate growth and national economic stability.</w:t>
      </w:r>
    </w:p>
    <w:bookmarkEnd w:id="20"/>
    <w:bookmarkStart w:id="21" w:name="Xbdc1eecd5d5a52ff0e29f77493c350316925599"/>
    <w:p>
      <w:pPr>
        <w:pStyle w:val="Heading2"/>
      </w:pPr>
      <w:r>
        <w:t xml:space="preserve">2. The Unique Role of Financial Analysts in Tokyo</w:t>
      </w:r>
    </w:p>
    <w:p>
      <w:pPr>
        <w:pStyle w:val="FirstParagraph"/>
      </w:pPr>
      <w:r>
        <w:t xml:space="preserve">In</w:t>
      </w:r>
      <w:r>
        <w:t xml:space="preserve"> </w:t>
      </w:r>
      <w:r>
        <w:rPr>
          <w:bCs/>
          <w:b/>
        </w:rPr>
        <w:t xml:space="preserve">Japan Tokyo</w:t>
      </w:r>
      <w:r>
        <w:t xml:space="preserve">, the role of a Financial Analyst extends beyond mere data interpretation. It involves deep engagement with Japan’s keiretsu system (corporate group networks), adherence to regulations enforced by bodies like the Financial Services Agency (FSA), and integration of cutting-edge technologies such as AI-driven analytics and blockchain. Tokyo’s financial sector, dominated by institutions like the Tokyo Stock Exchange (TSE) and major banks such as Mizuho and Mitsubishi UFJ, demands that Financial Analysts possess not only quantitative expertise but also cultural fluency in navigating Japan’s hierarchical business culture.</w:t>
      </w:r>
    </w:p>
    <w:bookmarkEnd w:id="21"/>
    <w:bookmarkStart w:id="22" w:name="economic-context-and-challenges"/>
    <w:p>
      <w:pPr>
        <w:pStyle w:val="Heading2"/>
      </w:pPr>
      <w:r>
        <w:t xml:space="preserve">3. Economic Context and Challenges</w:t>
      </w:r>
    </w:p>
    <w:p>
      <w:pPr>
        <w:pStyle w:val="FirstParagraph"/>
      </w:pPr>
      <w:r>
        <w:t xml:space="preserve">The Japanese economy, while resilient, faces persistent challenges including an aging population, low birth rates, and a shrinking workforce. These factors directly impact financial planning and forecasting for corporations operating in Tokyo. Financial Analysts must incorporate demographic data into their models to anticipate market trends related to consumer behavior, investment patterns, and labor costs. Additionally, Japan’s prolonged deflationary environment requires analysts to devise innovative strategies for capital allocation and risk mitigation.</w:t>
      </w:r>
    </w:p>
    <w:bookmarkEnd w:id="22"/>
    <w:bookmarkStart w:id="23" w:name="Xd6c72084352cd65dd546cb569b8c6be9ed6f49a"/>
    <w:p>
      <w:pPr>
        <w:pStyle w:val="Heading2"/>
      </w:pPr>
      <w:r>
        <w:t xml:space="preserve">4. Technological Advancements and Digital Transformation</w:t>
      </w:r>
    </w:p>
    <w:p>
      <w:pPr>
        <w:pStyle w:val="FirstParagraph"/>
      </w:pPr>
      <w:r>
        <w:rPr>
          <w:bCs/>
          <w:b/>
        </w:rPr>
        <w:t xml:space="preserve">Japan Tokyo</w:t>
      </w:r>
      <w:r>
        <w:t xml:space="preserve"> </w:t>
      </w:r>
      <w:r>
        <w:t xml:space="preserve">has emerged as a leader in fintech innovation, with Financial Analysts at the forefront of integrating digital tools into corporate finance. The adoption of AI-driven predictive analytics, machine learning algorithms for fraud detection, and cloud-based financial management systems has redefined traditional analytical workflows. However, this shift also poses challenges related to data privacy (compliance with Japan’s Act on the Protection of Personal Information) and the need for continuous upskilling in emerging technologies.</w:t>
      </w:r>
    </w:p>
    <w:bookmarkEnd w:id="23"/>
    <w:bookmarkStart w:id="24" w:name="X6d1674486cf5410007fe780d45086976a4c393e"/>
    <w:p>
      <w:pPr>
        <w:pStyle w:val="Heading2"/>
      </w:pPr>
      <w:r>
        <w:t xml:space="preserve">5. Cultural Dynamics and Professional Ethics</w:t>
      </w:r>
    </w:p>
    <w:p>
      <w:pPr>
        <w:pStyle w:val="FirstParagraph"/>
      </w:pPr>
      <w:r>
        <w:t xml:space="preserve">The cultural dynamics of</w:t>
      </w:r>
      <w:r>
        <w:t xml:space="preserve"> </w:t>
      </w:r>
      <w:r>
        <w:rPr>
          <w:bCs/>
          <w:b/>
        </w:rPr>
        <w:t xml:space="preserve">Japan Tokyo</w:t>
      </w:r>
      <w:r>
        <w:t xml:space="preserve"> </w:t>
      </w:r>
      <w:r>
        <w:t xml:space="preserve">play a significant role in shaping the work environment for Financial Analysts. The emphasis on consensus-driven decision-making, lifetime employment practices (though evolving), and strict hierarchical structures influences how analysts present findings and collaborate with stakeholders. Ethical considerations, including transparency in financial reporting and adherence to Japan’s stringent corporate governance standards (e.g., the Corporate Governance Code), are integral to the profession.</w:t>
      </w:r>
    </w:p>
    <w:bookmarkEnd w:id="24"/>
    <w:bookmarkStart w:id="25" w:name="regulatory-environment"/>
    <w:p>
      <w:pPr>
        <w:pStyle w:val="Heading2"/>
      </w:pPr>
      <w:r>
        <w:t xml:space="preserve">6. Regulatory Environment</w:t>
      </w:r>
    </w:p>
    <w:p>
      <w:pPr>
        <w:pStyle w:val="FirstParagraph"/>
      </w:pPr>
      <w:r>
        <w:t xml:space="preserve">The regulatory landscape in</w:t>
      </w:r>
      <w:r>
        <w:t xml:space="preserve"> </w:t>
      </w:r>
      <w:r>
        <w:rPr>
          <w:bCs/>
          <w:b/>
        </w:rPr>
        <w:t xml:space="preserve">Japan Tokyo</w:t>
      </w:r>
      <w:r>
        <w:t xml:space="preserve"> </w:t>
      </w:r>
      <w:r>
        <w:t xml:space="preserve">is rigorous, with Financial Analysts required to comply with laws such as Japan’s Financial Instruments and Exchange Act (FIEA) and the Basel III framework for banking institutions. These regulations demand meticulous attention to detail in financial reporting and risk assessment. Furthermore, the global nature of Tokyo’s financial market necessitates awareness of international standards, such as those set by the International Financial Reporting Standards (IFRS).</w:t>
      </w:r>
    </w:p>
    <w:bookmarkEnd w:id="25"/>
    <w:bookmarkStart w:id="26" w:name="X603b694114f656aab2c165c04b6cacd4cbad212"/>
    <w:p>
      <w:pPr>
        <w:pStyle w:val="Heading2"/>
      </w:pPr>
      <w:r>
        <w:t xml:space="preserve">7. Career Development and Professional Opportunities</w:t>
      </w:r>
    </w:p>
    <w:p>
      <w:pPr>
        <w:pStyle w:val="FirstParagraph"/>
      </w:pPr>
      <w:r>
        <w:t xml:space="preserve">The demand for skilled</w:t>
      </w:r>
      <w:r>
        <w:t xml:space="preserve"> </w:t>
      </w:r>
      <w:r>
        <w:rPr>
          <w:bCs/>
          <w:b/>
        </w:rPr>
        <w:t xml:space="preserve">Financial Analysts</w:t>
      </w:r>
      <w:r>
        <w:t xml:space="preserve"> </w:t>
      </w:r>
      <w:r>
        <w:t xml:space="preserve">in</w:t>
      </w:r>
      <w:r>
        <w:t xml:space="preserve"> </w:t>
      </w:r>
      <w:r>
        <w:rPr>
          <w:bCs/>
          <w:b/>
        </w:rPr>
        <w:t xml:space="preserve">Japan Tokyo</w:t>
      </w:r>
      <w:r>
        <w:t xml:space="preserve"> </w:t>
      </w:r>
      <w:r>
        <w:t xml:space="preserve">continues to grow, driven by the city’s status as a financial nexus and its need for professionals who can bridge traditional practices with modern innovation. Career pathways often involve certification programs such as the Chartered Financial Analyst (CFA) designation or Japan-specific qualifications like the Japanese Association of Finance Professionals (AFP) credentials. Networking through organizations such as the Japan Financial Management Association (JFMA) also provides opportunities for professional growth.</w:t>
      </w:r>
    </w:p>
    <w:bookmarkEnd w:id="26"/>
    <w:bookmarkStart w:id="27" w:name="conclusion"/>
    <w:p>
      <w:pPr>
        <w:pStyle w:val="Heading2"/>
      </w:pPr>
      <w:r>
        <w:t xml:space="preserve">8. Conclusion</w:t>
      </w:r>
    </w:p>
    <w:p>
      <w:pPr>
        <w:pStyle w:val="FirstParagraph"/>
      </w:pPr>
      <w:r>
        <w:rPr>
          <w:bCs/>
          <w:b/>
        </w:rPr>
        <w:t xml:space="preserve">Abstract academic</w:t>
      </w:r>
      <w:r>
        <w:t xml:space="preserve"> </w:t>
      </w:r>
      <w:r>
        <w:t xml:space="preserve">analysis underscores the critical importance of the</w:t>
      </w:r>
      <w:r>
        <w:t xml:space="preserve"> </w:t>
      </w:r>
      <w:r>
        <w:rPr>
          <w:bCs/>
          <w:b/>
        </w:rPr>
        <w:t xml:space="preserve">Financial Analyst</w:t>
      </w:r>
      <w:r>
        <w:t xml:space="preserve"> </w:t>
      </w:r>
      <w:r>
        <w:t xml:space="preserve">in driving economic resilience and innovation within</w:t>
      </w:r>
      <w:r>
        <w:t xml:space="preserve"> </w:t>
      </w:r>
      <w:r>
        <w:rPr>
          <w:bCs/>
          <w:b/>
        </w:rPr>
        <w:t xml:space="preserve">Japan Tokyo</w:t>
      </w:r>
      <w:r>
        <w:t xml:space="preserve">. As this role evolves, it will require professionals to balance technical expertise with cultural sensitivity, regulatory acumen, and adaptability to technological change. The future of financial analysis in Tokyo hinges on the ability to harmonize global best practices with Japan’s unique socio-economic context, ensuring that Financial Analysts remain indispensable contributors to corporate and national prosperity.</w:t>
      </w:r>
    </w:p>
    <w:bookmarkEnd w:id="27"/>
    <w:bookmarkStart w:id="28" w:name="references"/>
    <w:p>
      <w:pPr>
        <w:pStyle w:val="Heading2"/>
      </w:pPr>
      <w:r>
        <w:t xml:space="preserve">References</w:t>
      </w:r>
    </w:p>
    <w:p>
      <w:pPr>
        <w:pStyle w:val="FirstParagraph"/>
      </w:pPr>
      <w:r>
        <w:t xml:space="preserve">This abstract academic document draws insights from industry reports by the Tokyo Stock Exchange, academic journals on Japanese financial systems, and publications by the Financial Services Agency (FSA) of Japan. It also incorporates case studies on fintech adoption in Tokyo and demographic data from Japan’s National Institute of Population and Social Security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Japan Tokyo</dc:title>
  <dc:creator/>
  <dc:language>en</dc:language>
  <cp:keywords/>
  <dcterms:created xsi:type="dcterms:W3CDTF">2026-07-21T06:44:10Z</dcterms:created>
  <dcterms:modified xsi:type="dcterms:W3CDTF">2026-07-21T06:44:10Z</dcterms:modified>
</cp:coreProperties>
</file>

<file path=docProps/custom.xml><?xml version="1.0" encoding="utf-8"?>
<Properties xmlns="http://schemas.openxmlformats.org/officeDocument/2006/custom-properties" xmlns:vt="http://schemas.openxmlformats.org/officeDocument/2006/docPropsVTypes"/>
</file>