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d004b85ad306a232cd6b1057e274f55266a74e1"/>
    <w:p>
      <w:pPr>
        <w:pStyle w:val="Heading1"/>
      </w:pPr>
      <w:r>
        <w:t xml:space="preserve">Abstract Academic Document: The Role and Significance of a Financial Analyst in Malaysia, Kuala Lumpur</w:t>
      </w:r>
    </w:p>
    <w:p>
      <w:pPr>
        <w:pStyle w:val="FirstParagraph"/>
      </w:pPr>
      <w:r>
        <w:rPr>
          <w:bCs/>
          <w:b/>
        </w:rPr>
        <w:t xml:space="preserve">Abstract:</w:t>
      </w:r>
    </w:p>
    <w:p>
      <w:pPr>
        <w:pStyle w:val="BodyText"/>
      </w:pPr>
      <w:r>
        <w:t xml:space="preserve">In the dynamic economic landscape of Malaysia, particularly within the bustling financial hub of Kuala Lumpur, the role of a Financial Analyst has emerged as a critical driver for informed decision-making in both corporate and governmental sectors. This academic document explores the multifaceted responsibilities, challenges, and opportunities associated with the profession of a Financial Analyst in Malaysia’s capital city. By examining local economic policies, market trends, regulatory frameworks, and global interconnectedness, this abstract underscores how the unique context of Kuala Lumpur shapes the demands and contributions of Financial Analysts in a rapidly evolving financial ecosystem.</w:t>
      </w:r>
    </w:p>
    <w:p>
      <w:pPr>
        <w:pStyle w:val="BodyText"/>
      </w:pPr>
      <w:r>
        <w:rPr>
          <w:bCs/>
          <w:b/>
        </w:rPr>
        <w:t xml:space="preserve">Introduction</w:t>
      </w:r>
    </w:p>
    <w:p>
      <w:pPr>
        <w:pStyle w:val="BodyText"/>
      </w:pPr>
      <w:r>
        <w:t xml:space="preserve">Kuala Lumpur, as the political and economic capital of Malaysia, serves as a nexus for national and international financial activities. The city’s strategic location, coupled with Malaysia’s status as a regional trade and investment hub, positions it at the crossroads of global financial flows. Within this environment, Financial Analysts play a pivotal role in interpreting complex data to guide businesses, governments, and investors toward sustainable growth. This abstract seeks to provide an academic overview of the profession’s relevance in Kuala Lumpur by analyzing its historical evolution, current challenges, and future prospects within the Malaysian context.</w:t>
      </w:r>
    </w:p>
    <w:p>
      <w:pPr>
        <w:pStyle w:val="BodyText"/>
      </w:pPr>
      <w:r>
        <w:rPr>
          <w:bCs/>
          <w:b/>
        </w:rPr>
        <w:t xml:space="preserve">Historical Context and Evolution</w:t>
      </w:r>
    </w:p>
    <w:p>
      <w:pPr>
        <w:pStyle w:val="BodyText"/>
      </w:pPr>
      <w:r>
        <w:t xml:space="preserve">The profession of a Financial Analyst in Malaysia has evolved alongside the country’s economic transformation from an agriculture-based economy to a diversified industrial powerhouse. Post-independence in 1957, Malaysia’s financial sector expanded rapidly, driven by foreign investments, industrialization policies, and the establishment of institutions such as Bank Negara Malaysia (Central Bank). Kuala Lumpur became a focal point for financial services due to its infrastructure development—most notably the Petronas Towers—and the creation of financial districts like KLCC. This environment fostered a growing demand for skilled professionals capable of analyzing economic data, forecasting trends, and advising on capital allocation.</w:t>
      </w:r>
    </w:p>
    <w:p>
      <w:pPr>
        <w:pStyle w:val="BodyText"/>
      </w:pPr>
      <w:r>
        <w:rPr>
          <w:bCs/>
          <w:b/>
        </w:rPr>
        <w:t xml:space="preserve">Key Responsibilities and Skills</w:t>
      </w:r>
    </w:p>
    <w:p>
      <w:pPr>
        <w:pStyle w:val="BodyText"/>
      </w:pPr>
      <w:r>
        <w:t xml:space="preserve">A Financial Analyst in Kuala Lumpur is responsible for evaluating financial data, preparing reports, and providing strategic recommendations. Their tasks include assessing investment opportunities, monitoring market trends, managing risk portfolios, and ensuring compliance with Malaysian financial regulations such as those enforced by the Securities Commission Malaysia (SC). Given the city’s role as a regional financial center, Financial Analysts must also navigate cross-border transactions and currency fluctuations related to Southeast Asia’s economic integration. Essential skills include proficiency in financial software (e.g., Bloomberg Terminal), statistical analysis, and an understanding of Malaysian corporate governance standards.</w:t>
      </w:r>
    </w:p>
    <w:p>
      <w:pPr>
        <w:pStyle w:val="BodyText"/>
      </w:pPr>
      <w:r>
        <w:rPr>
          <w:bCs/>
          <w:b/>
        </w:rPr>
        <w:t xml:space="preserve">Challenges Specific to Kuala Lumpur</w:t>
      </w:r>
    </w:p>
    <w:p>
      <w:pPr>
        <w:pStyle w:val="BodyText"/>
      </w:pPr>
      <w:r>
        <w:t xml:space="preserve">While the Financial Analyst profession is vital, practitioners in Kuala Lumpur face unique challenges. These include adapting to Malaysia’s dual economic structure—characterized by both Western-style capitalism and traditional business practices—and managing the volatility of regional markets influenced by geopolitical events. For example, fluctuations in global commodity prices (e.g., oil) impact Malaysia’s export-driven economy, requiring analysts to anticipate ripple effects on local industries such as manufacturing and energy. Additionally, regulatory changes—such as those under Malaysia’s Economic Transformation Programme (ETP)—demand continuous learning and adaptability.</w:t>
      </w:r>
    </w:p>
    <w:p>
      <w:pPr>
        <w:pStyle w:val="BodyText"/>
      </w:pPr>
      <w:r>
        <w:rPr>
          <w:bCs/>
          <w:b/>
        </w:rPr>
        <w:t xml:space="preserve">Opportunities in Kuala Lumpur</w:t>
      </w:r>
    </w:p>
    <w:p>
      <w:pPr>
        <w:pStyle w:val="BodyText"/>
      </w:pPr>
      <w:r>
        <w:t xml:space="preserve">Kuala Lumpur offers unparalleled opportunities for Financial Analysts to engage in high-impact work. The city hosts multinational corporations, regional headquarters, and fintech startups, creating a diverse pool of clients. For instance, the growth of Islamic finance—a niche where Malaysia is a global leader—provides unique avenues for analysts specializing in Shariah-compliant investments. Moreover, the government’s push for digital transformation (e.g., through the National Financial Technology Strategy) has increased demand for analysts adept in financial technology (fintech) and data analytics.</w:t>
      </w:r>
    </w:p>
    <w:p>
      <w:pPr>
        <w:pStyle w:val="BodyText"/>
      </w:pPr>
      <w:r>
        <w:rPr>
          <w:bCs/>
          <w:b/>
        </w:rPr>
        <w:t xml:space="preserve">Academic Relevance and Research Gaps</w:t>
      </w:r>
    </w:p>
    <w:p>
      <w:pPr>
        <w:pStyle w:val="BodyText"/>
      </w:pPr>
      <w:r>
        <w:t xml:space="preserve">This abstract highlights the academic significance of studying Financial Analysts in Kuala Lumpur, as their role bridges theoretical finance principles with practical applications tailored to Malaysia’s socio-economic landscape. However, existing research often overlooks the interplay between local cultural factors (e.g., decision-making hierarchies) and global financial practices. Future studies could explore how Malaysian Financial Analysts balance traditional business ethics with modern analytical techniques or assess the impact of emerging technologies like AI and blockchain on their workflows.</w:t>
      </w:r>
    </w:p>
    <w:p>
      <w:pPr>
        <w:pStyle w:val="BodyText"/>
      </w:pPr>
      <w:r>
        <w:rPr>
          <w:bCs/>
          <w:b/>
        </w:rPr>
        <w:t xml:space="preserve">Conclusion</w:t>
      </w:r>
    </w:p>
    <w:p>
      <w:pPr>
        <w:pStyle w:val="BodyText"/>
      </w:pPr>
      <w:r>
        <w:t xml:space="preserve">In conclusion, the profession of a Financial Analyst in Malaysia’s Kuala Lumpur is indispensable to the city’s economic resilience and growth. As Kuala Lumpur continues to solidify its position as a financial epicenter in Southeast Asia, the role of Financial Analysts will remain central to navigating complex challenges and leveraging opportunities. This academic document underscores the need for further research into localized aspects of financial analysis, emphasizing that understanding the interplay between global trends and local contexts is crucial for advancing both academic discourse and professional practice.</w:t>
      </w:r>
    </w:p>
    <w:p>
      <w:pPr>
        <w:pStyle w:val="BodyText"/>
      </w:pPr>
      <w:r>
        <w:rPr>
          <w:bCs/>
          <w:b/>
        </w:rPr>
        <w:t xml:space="preserve">Keywords:</w:t>
      </w:r>
      <w:r>
        <w:t xml:space="preserve"> </w:t>
      </w:r>
      <w:r>
        <w:t xml:space="preserve">Financial Analyst, Malaysia Kuala Lumpur, Economic Analysis, Financial Regulations, Southeast Asian Markets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Malaysia Kuala Lumpur</dc:title>
  <dc:creator/>
  <dc:language>en</dc:language>
  <cp:keywords/>
  <dcterms:created xsi:type="dcterms:W3CDTF">2026-07-23T07:46:03Z</dcterms:created>
  <dcterms:modified xsi:type="dcterms:W3CDTF">2026-07-23T07:46:03Z</dcterms:modified>
</cp:coreProperties>
</file>

<file path=docProps/custom.xml><?xml version="1.0" encoding="utf-8"?>
<Properties xmlns="http://schemas.openxmlformats.org/officeDocument/2006/custom-properties" xmlns:vt="http://schemas.openxmlformats.org/officeDocument/2006/docPropsVTypes"/>
</file>