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0" w:name="X42bf928a4cd0aab22ade77299d9f3c7e2d754f1"/>
    <w:p>
      <w:pPr>
        <w:pStyle w:val="Heading1"/>
      </w:pPr>
      <w:r>
        <w:t xml:space="preserve">Abstract Academic Document: The Role and Significance of Financial Analysts in the Netherlands, Amsterdam</w:t>
      </w:r>
    </w:p>
    <w:p>
      <w:pPr>
        <w:pStyle w:val="FirstParagraph"/>
      </w:pPr>
      <w:r>
        <w:rPr>
          <w:bCs/>
          <w:b/>
        </w:rPr>
        <w:t xml:space="preserve">Abstract:</w:t>
      </w:r>
    </w:p>
    <w:p>
      <w:pPr>
        <w:pStyle w:val="BodyText"/>
      </w:pPr>
      <w:r>
        <w:t xml:space="preserve">The role of a</w:t>
      </w:r>
      <w:r>
        <w:t xml:space="preserve"> </w:t>
      </w:r>
      <w:r>
        <w:rPr>
          <w:bCs/>
          <w:b/>
        </w:rPr>
        <w:t xml:space="preserve">Financial Analyst</w:t>
      </w:r>
      <w:r>
        <w:t xml:space="preserve"> </w:t>
      </w:r>
      <w:r>
        <w:t xml:space="preserve">has become increasingly pivotal in the dynamic economic landscape of</w:t>
      </w:r>
      <w:r>
        <w:t xml:space="preserve"> </w:t>
      </w:r>
      <w:r>
        <w:rPr>
          <w:bCs/>
          <w:b/>
        </w:rPr>
        <w:t xml:space="preserve">Netherlands Amsterdam</w:t>
      </w:r>
      <w:r>
        <w:t xml:space="preserve">, a global hub for finance, innovation, and international trade. This academic abstract explores the multifaceted responsibilities, educational prerequisites, and professional challenges faced by Financial Analysts operating within this region. By analyzing the unique economic framework of Amsterdam and its integration into broader European financial systems, this document underscores how</w:t>
      </w:r>
      <w:r>
        <w:t xml:space="preserve"> </w:t>
      </w:r>
      <w:r>
        <w:rPr>
          <w:bCs/>
          <w:b/>
        </w:rPr>
        <w:t xml:space="preserve">Financial Analysts</w:t>
      </w:r>
      <w:r>
        <w:t xml:space="preserve"> </w:t>
      </w:r>
      <w:r>
        <w:t xml:space="preserve">contribute to strategic decision-making across industries in</w:t>
      </w:r>
      <w:r>
        <w:t xml:space="preserve"> </w:t>
      </w:r>
      <w:r>
        <w:rPr>
          <w:bCs/>
          <w:b/>
        </w:rPr>
        <w:t xml:space="preserve">Netherlands Amsterdam</w:t>
      </w:r>
      <w:r>
        <w:t xml:space="preserve">. The study also examines the evolving demands of the profession, influenced by digital transformation, regulatory compliance under EU directives, and sustainability trends. This abstract serves as a foundational overview for academic research on financial professions in</w:t>
      </w:r>
      <w:r>
        <w:t xml:space="preserve"> </w:t>
      </w:r>
      <w:r>
        <w:rPr>
          <w:bCs/>
          <w:b/>
        </w:rPr>
        <w:t xml:space="preserve">Netherlands Amsterdam</w:t>
      </w:r>
      <w:r>
        <w:t xml:space="preserve">, emphasizing their critical role in sustaining economic growth and global competitiveness.</w:t>
      </w:r>
    </w:p>
    <w:p>
      <w:pPr>
        <w:pStyle w:val="BodyText"/>
      </w:pPr>
      <w:r>
        <w:rPr>
          <w:bCs/>
          <w:b/>
        </w:rPr>
        <w:t xml:space="preserve">Contextual Overview:</w:t>
      </w:r>
    </w:p>
    <w:p>
      <w:pPr>
        <w:pStyle w:val="BodyText"/>
      </w:pPr>
      <w:r>
        <w:rPr>
          <w:bCs/>
          <w:b/>
        </w:rPr>
        <w:t xml:space="preserve">Netherlands Amsterdam</w:t>
      </w:r>
      <w:r>
        <w:t xml:space="preserve"> </w:t>
      </w:r>
      <w:r>
        <w:t xml:space="preserve">stands as a cornerstone of Europe’s financial sector, hosting multinational corporations, international banks, and emerging fintech startups. The city’s strategic location at the crossroads of Europe, coupled with its robust legal and regulatory environment under the European Union (EU), makes it an attractive destination for global financial operations. In this context,</w:t>
      </w:r>
      <w:r>
        <w:t xml:space="preserve"> </w:t>
      </w:r>
      <w:r>
        <w:rPr>
          <w:bCs/>
          <w:b/>
        </w:rPr>
        <w:t xml:space="preserve">Financial Analysts</w:t>
      </w:r>
      <w:r>
        <w:t xml:space="preserve"> </w:t>
      </w:r>
      <w:r>
        <w:t xml:space="preserve">play a crucial role in analyzing financial data, forecasting trends, and providing actionable insights to stakeholders. Their expertise is vital not only for corporate entities but also for public institutions and private equity firms operating within Amsterdam’s competitive ecosystem.</w:t>
      </w:r>
    </w:p>
    <w:p>
      <w:pPr>
        <w:pStyle w:val="BodyText"/>
      </w:pPr>
      <w:r>
        <w:rPr>
          <w:bCs/>
          <w:b/>
        </w:rPr>
        <w:t xml:space="preserve">The Role of a Financial Analyst in Netherlands Amsterdam:</w:t>
      </w:r>
    </w:p>
    <w:p>
      <w:pPr>
        <w:pStyle w:val="BodyText"/>
      </w:pPr>
      <w:r>
        <w:t xml:space="preserve">A</w:t>
      </w:r>
      <w:r>
        <w:t xml:space="preserve"> </w:t>
      </w:r>
      <w:r>
        <w:rPr>
          <w:bCs/>
          <w:b/>
        </w:rPr>
        <w:t xml:space="preserve">Financial Analyst</w:t>
      </w:r>
      <w:r>
        <w:t xml:space="preserve"> </w:t>
      </w:r>
      <w:r>
        <w:t xml:space="preserve">in</w:t>
      </w:r>
      <w:r>
        <w:t xml:space="preserve"> </w:t>
      </w:r>
      <w:r>
        <w:rPr>
          <w:bCs/>
          <w:b/>
        </w:rPr>
        <w:t xml:space="preserve">Netherlands Amsterdam</w:t>
      </w:r>
      <w:r>
        <w:t xml:space="preserve"> </w:t>
      </w:r>
      <w:r>
        <w:t xml:space="preserve">is tasked with evaluating financial data to guide business decisions. This includes tasks such as budgeting, forecasting, risk assessment, and investment analysis. Given the city’s prominence in international trade and finance, analysts must navigate complex financial systems that involve cross-border transactions, currency fluctuations (e.g., the Euro as the primary currency), and compliance with stringent EU regulations like the General Data Protection Regulation (GDPR) and Basel III capital adequacy standards.</w:t>
      </w:r>
    </w:p>
    <w:p>
      <w:pPr>
        <w:pStyle w:val="BodyText"/>
      </w:pPr>
      <w:r>
        <w:t xml:space="preserve">Moreover, Amsterdam’s growing focus on sustainability has elevated the importance of Environmental, Social, and Governance (ESG) factors in financial analysis.</w:t>
      </w:r>
      <w:r>
        <w:t xml:space="preserve"> </w:t>
      </w:r>
      <w:r>
        <w:rPr>
          <w:bCs/>
          <w:b/>
        </w:rPr>
        <w:t xml:space="preserve">Financial Analysts</w:t>
      </w:r>
      <w:r>
        <w:t xml:space="preserve"> </w:t>
      </w:r>
      <w:r>
        <w:t xml:space="preserve">in this region are increasingly required to integrate ESG metrics into their evaluations, aligning corporate strategies with global sustainability goals. This shift reflects broader trends in Europe’s push for green finance and carbon-neutral economies.</w:t>
      </w:r>
    </w:p>
    <w:p>
      <w:pPr>
        <w:pStyle w:val="BodyText"/>
      </w:pPr>
      <w:r>
        <w:rPr>
          <w:bCs/>
          <w:b/>
        </w:rPr>
        <w:t xml:space="preserve">Educational and Professional Requirements:</w:t>
      </w:r>
    </w:p>
    <w:p>
      <w:pPr>
        <w:pStyle w:val="BodyText"/>
      </w:pPr>
      <w:r>
        <w:t xml:space="preserve">To excel as a</w:t>
      </w:r>
      <w:r>
        <w:t xml:space="preserve"> </w:t>
      </w:r>
      <w:r>
        <w:rPr>
          <w:bCs/>
          <w:b/>
        </w:rPr>
        <w:t xml:space="preserve">Financial Analyst</w:t>
      </w:r>
      <w:r>
        <w:t xml:space="preserve"> </w:t>
      </w:r>
      <w:r>
        <w:t xml:space="preserve">in</w:t>
      </w:r>
      <w:r>
        <w:t xml:space="preserve"> </w:t>
      </w:r>
      <w:r>
        <w:rPr>
          <w:bCs/>
          <w:b/>
        </w:rPr>
        <w:t xml:space="preserve">Netherlands Amsterdam</w:t>
      </w:r>
      <w:r>
        <w:t xml:space="preserve">, candidates typically pursue advanced education in fields such as Finance, Economics, Accounting, or Business Administration. Institutions like the University of Amsterdam (UvA), Vrije Universiteit Amsterdam (VU), and Erasmus University Rotterdam offer specialized programs tailored to the financial needs of the region. Additionally, certifications such as Chartered Financial Analyst (CFA) or Certified Public Accountant (CPA) are highly valued in this competitive market.</w:t>
      </w:r>
    </w:p>
    <w:p>
      <w:pPr>
        <w:pStyle w:val="BodyText"/>
      </w:pPr>
      <w:r>
        <w:t xml:space="preserve">Professionals must also develop technical skills in financial modeling, data analytics tools (e.g., Python, SQL), and proficiency in software like Excel and Bloomberg Terminal. Given the multilingual nature of Amsterdam’s business environment, fluency in English is essential, while knowledge of Dutch or other European languages can be advantageous.</w:t>
      </w:r>
    </w:p>
    <w:p>
      <w:pPr>
        <w:pStyle w:val="BodyText"/>
      </w:pPr>
      <w:r>
        <w:rPr>
          <w:bCs/>
          <w:b/>
        </w:rPr>
        <w:t xml:space="preserve">Regulatory Challenges and Opportunities:</w:t>
      </w:r>
    </w:p>
    <w:p>
      <w:pPr>
        <w:pStyle w:val="BodyText"/>
      </w:pPr>
      <w:r>
        <w:t xml:space="preserve">The regulatory landscape in</w:t>
      </w:r>
      <w:r>
        <w:t xml:space="preserve"> </w:t>
      </w:r>
      <w:r>
        <w:rPr>
          <w:bCs/>
          <w:b/>
        </w:rPr>
        <w:t xml:space="preserve">Netherlands Amsterdam</w:t>
      </w:r>
      <w:r>
        <w:t xml:space="preserve"> </w:t>
      </w:r>
      <w:r>
        <w:t xml:space="preserve">presents both challenges and opportunities for</w:t>
      </w:r>
      <w:r>
        <w:t xml:space="preserve"> </w:t>
      </w:r>
      <w:r>
        <w:rPr>
          <w:bCs/>
          <w:b/>
        </w:rPr>
        <w:t xml:space="preserve">Financial Analysts</w:t>
      </w:r>
      <w:r>
        <w:t xml:space="preserve">. The Netherlands is known for its efficient financial infrastructure, but compliance with EU regulations such as the Markets in Financial Instruments Directive (MiFID II) and Anti-Money Laundering (AML) laws demands rigorous attention to detail. Analysts must ensure transparency in financial reporting while adapting to rapid changes in regulatory frameworks.</w:t>
      </w:r>
    </w:p>
    <w:p>
      <w:pPr>
        <w:pStyle w:val="BodyText"/>
      </w:pPr>
      <w:r>
        <w:t xml:space="preserve">At the same time, Amsterdam’s status as a financial center fosters innovation. For instance, the city’s fintech sector offers</w:t>
      </w:r>
      <w:r>
        <w:t xml:space="preserve"> </w:t>
      </w:r>
      <w:r>
        <w:rPr>
          <w:bCs/>
          <w:b/>
        </w:rPr>
        <w:t xml:space="preserve">Financial Analysts</w:t>
      </w:r>
      <w:r>
        <w:t xml:space="preserve"> </w:t>
      </w:r>
      <w:r>
        <w:t xml:space="preserve">opportunities to engage with emerging technologies like blockchain and AI-driven analytics. This environment encourages professionals to stay ahead of industry trends and contribute to technological advancements in financial services.</w:t>
      </w:r>
    </w:p>
    <w:p>
      <w:pPr>
        <w:pStyle w:val="BodyText"/>
      </w:pPr>
      <w:r>
        <w:rPr>
          <w:bCs/>
          <w:b/>
        </w:rPr>
        <w:t xml:space="preserve">Economic Impact and Future Trends:</w:t>
      </w:r>
    </w:p>
    <w:p>
      <w:pPr>
        <w:pStyle w:val="BodyText"/>
      </w:pPr>
      <w:r>
        <w:t xml:space="preserve">The work of</w:t>
      </w:r>
      <w:r>
        <w:t xml:space="preserve"> </w:t>
      </w:r>
      <w:r>
        <w:rPr>
          <w:bCs/>
          <w:b/>
        </w:rPr>
        <w:t xml:space="preserve">Financial Analysts</w:t>
      </w:r>
      <w:r>
        <w:t xml:space="preserve"> </w:t>
      </w:r>
      <w:r>
        <w:t xml:space="preserve">in</w:t>
      </w:r>
      <w:r>
        <w:t xml:space="preserve"> </w:t>
      </w:r>
      <w:r>
        <w:rPr>
          <w:bCs/>
          <w:b/>
        </w:rPr>
        <w:t xml:space="preserve">Netherlands Amsterdam</w:t>
      </w:r>
      <w:r>
        <w:t xml:space="preserve"> </w:t>
      </w:r>
      <w:r>
        <w:t xml:space="preserve">directly influences the city’s economic resilience. By providing data-driven insights, they enable businesses to optimize operations, mitigate risks, and capitalize on investment opportunities. This is particularly critical for sectors like real estate, renewable energy (given Amsterdam’s commitment to sustainability), and international trade.</w:t>
      </w:r>
    </w:p>
    <w:p>
      <w:pPr>
        <w:pStyle w:val="BodyText"/>
      </w:pPr>
      <w:r>
        <w:t xml:space="preserve">Looking forward, the role of</w:t>
      </w:r>
      <w:r>
        <w:t xml:space="preserve"> </w:t>
      </w:r>
      <w:r>
        <w:rPr>
          <w:bCs/>
          <w:b/>
        </w:rPr>
        <w:t xml:space="preserve">Financial Analysts</w:t>
      </w:r>
      <w:r>
        <w:t xml:space="preserve"> </w:t>
      </w:r>
      <w:r>
        <w:t xml:space="preserve">is expected to evolve further with the rise of digital finance and decentralized systems. The integration of artificial intelligence in financial forecasting, coupled with the growing emphasis on ESG investing, will likely redefine job requirements and analytical methodologies. Amsterdam’s progressive policies and investment in green technologies position it as a leader in these innovations.</w:t>
      </w:r>
    </w:p>
    <w:p>
      <w:pPr>
        <w:pStyle w:val="BodyText"/>
      </w:pPr>
      <w:r>
        <w:rPr>
          <w:bCs/>
          <w:b/>
        </w:rPr>
        <w:t xml:space="preserve">Conclusion:</w:t>
      </w:r>
    </w:p>
    <w:p>
      <w:pPr>
        <w:pStyle w:val="BodyText"/>
      </w:pPr>
      <w:r>
        <w:t xml:space="preserve">In summary, the profession of</w:t>
      </w:r>
      <w:r>
        <w:t xml:space="preserve"> </w:t>
      </w:r>
      <w:r>
        <w:rPr>
          <w:bCs/>
          <w:b/>
        </w:rPr>
        <w:t xml:space="preserve">Financial Analyst</w:t>
      </w:r>
      <w:r>
        <w:t xml:space="preserve"> </w:t>
      </w:r>
      <w:r>
        <w:t xml:space="preserve">holds immense significance in</w:t>
      </w:r>
      <w:r>
        <w:t xml:space="preserve"> </w:t>
      </w:r>
      <w:r>
        <w:rPr>
          <w:bCs/>
          <w:b/>
        </w:rPr>
        <w:t xml:space="preserve">Netherlands Amsterdam</w:t>
      </w:r>
      <w:r>
        <w:t xml:space="preserve">, where economic dynamism, regulatory complexity, and innovation converge. As the city continues to shape Europe’s financial future, the contributions of</w:t>
      </w:r>
      <w:r>
        <w:t xml:space="preserve"> </w:t>
      </w:r>
      <w:r>
        <w:rPr>
          <w:bCs/>
          <w:b/>
        </w:rPr>
        <w:t xml:space="preserve">Financial Analysts</w:t>
      </w:r>
      <w:r>
        <w:t xml:space="preserve"> </w:t>
      </w:r>
      <w:r>
        <w:t xml:space="preserve">remain indispensable. This academic abstract highlights their role in navigating challenges and leveraging opportunities within a unique socio-economic context. Future research could further explore niche areas such as AI integration in financial analysis or the impact of geopolitical factors on Amsterdam’s financial sector.</w:t>
      </w:r>
    </w:p>
    <w:p>
      <w:pPr>
        <w:pStyle w:val="BodyText"/>
      </w:pPr>
      <w:r>
        <w:rPr>
          <w:bCs/>
          <w:b/>
        </w:rPr>
        <w:t xml:space="preserve">Keywords:</w:t>
      </w:r>
      <w:r>
        <w:t xml:space="preserve"> </w:t>
      </w:r>
      <w:r>
        <w:t xml:space="preserve">Financial Analyst, Netherlands Amsterdam, ESG Investment, EU Regulations, Fintech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Netherlands Amsterdam</dc:title>
  <dc:creator/>
  <dc:language>en</dc:language>
  <cp:keywords/>
  <dcterms:created xsi:type="dcterms:W3CDTF">2026-07-21T04:46:12Z</dcterms:created>
  <dcterms:modified xsi:type="dcterms:W3CDTF">2026-07-21T04:46:12Z</dcterms:modified>
</cp:coreProperties>
</file>

<file path=docProps/custom.xml><?xml version="1.0" encoding="utf-8"?>
<Properties xmlns="http://schemas.openxmlformats.org/officeDocument/2006/custom-properties" xmlns:vt="http://schemas.openxmlformats.org/officeDocument/2006/docPropsVTypes"/>
</file>