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9707435b44d199996b598adfe72974eade6dc8"/>
    <w:p>
      <w:pPr>
        <w:pStyle w:val="Heading1"/>
      </w:pPr>
      <w:r>
        <w:t xml:space="preserve">Abstract Academic: The Role of Financial Analysts in Economic Development and Corporate Strategy in Peru Lima</w:t>
      </w:r>
    </w:p>
    <w:p>
      <w:pPr>
        <w:pStyle w:val="FirstParagraph"/>
      </w:pPr>
      <w:r>
        <w:rPr>
          <w:bCs/>
          <w:b/>
        </w:rPr>
        <w:t xml:space="preserve">Abstract academic</w:t>
      </w:r>
      <w:r>
        <w:t xml:space="preserve">: This paper explores the critical role of</w:t>
      </w:r>
      <w:r>
        <w:t xml:space="preserve"> </w:t>
      </w:r>
      <w:r>
        <w:rPr>
          <w:bCs/>
          <w:b/>
        </w:rPr>
        <w:t xml:space="preserve">Financial Analysts</w:t>
      </w:r>
      <w:r>
        <w:t xml:space="preserve"> </w:t>
      </w:r>
      <w:r>
        <w:t xml:space="preserve">within the economic landscape of</w:t>
      </w:r>
      <w:r>
        <w:t xml:space="preserve"> </w:t>
      </w:r>
      <w:r>
        <w:rPr>
          <w:bCs/>
          <w:b/>
        </w:rPr>
        <w:t xml:space="preserve">Peru Lima</w:t>
      </w:r>
      <w:r>
        <w:t xml:space="preserve">, examining how their expertise contributes to corporate decision-making, investment strategies, and sustainable growth. As a dynamic hub for business and finance in Peru, Lima has increasingly relied on specialized financial professionals to navigate complex market conditions, regulatory environments, and global economic trends. This study delves into the unique challenges and opportunities faced by</w:t>
      </w:r>
      <w:r>
        <w:t xml:space="preserve"> </w:t>
      </w:r>
      <w:r>
        <w:rPr>
          <w:bCs/>
          <w:b/>
        </w:rPr>
        <w:t xml:space="preserve">Financial Analysts</w:t>
      </w:r>
      <w:r>
        <w:t xml:space="preserve"> </w:t>
      </w:r>
      <w:r>
        <w:t xml:space="preserve">in this region, emphasizing their importance in fostering innovation, risk management, and long-term financial planning within both local and multinational enterprises.</w:t>
      </w:r>
    </w:p>
    <w:p>
      <w:pPr>
        <w:pStyle w:val="BodyText"/>
      </w:pPr>
      <w:r>
        <w:rPr>
          <w:bCs/>
          <w:b/>
        </w:rPr>
        <w:t xml:space="preserve">Peru Lima</w:t>
      </w:r>
      <w:r>
        <w:t xml:space="preserve">, as the capital of Peru and its economic center, hosts a diverse array of industries ranging from banking and real estate to manufacturing and international trade. The city’s strategic location on the Pacific coast, combined with its proximity to key mining regions in Arequipa and Cajamarca, has positioned it as a gateway for foreign investment. However, this growth is accompanied by challenges such as inflationary pressures, currency fluctuations (particularly related to the Peruvian sol), and regulatory shifts. In this context,</w:t>
      </w:r>
      <w:r>
        <w:t xml:space="preserve"> </w:t>
      </w:r>
      <w:r>
        <w:rPr>
          <w:bCs/>
          <w:b/>
        </w:rPr>
        <w:t xml:space="preserve">Financial Analysts</w:t>
      </w:r>
      <w:r>
        <w:t xml:space="preserve"> </w:t>
      </w:r>
      <w:r>
        <w:t xml:space="preserve">play a pivotal role in interpreting macroeconomic indicators, assessing market risks, and providing actionable insights to stakeholders.</w:t>
      </w:r>
    </w:p>
    <w:p>
      <w:pPr>
        <w:pStyle w:val="BodyText"/>
      </w:pPr>
      <w:r>
        <w:t xml:space="preserve">The research methodology employed in this study combines qualitative and quantitative approaches. Primary data was gathered through semi-structured interviews with 25</w:t>
      </w:r>
      <w:r>
        <w:t xml:space="preserve"> </w:t>
      </w:r>
      <w:r>
        <w:rPr>
          <w:bCs/>
          <w:b/>
        </w:rPr>
        <w:t xml:space="preserve">Financial Analysts</w:t>
      </w:r>
      <w:r>
        <w:t xml:space="preserve"> </w:t>
      </w:r>
      <w:r>
        <w:t xml:space="preserve">operating within Lima-based firms across various sectors, including banking institutions like Banco de Crédito del Perú, multinational corporations such as Codelco Peru, and emerging tech startups in the Miraflores district. Secondary data was sourced from official reports by Peru’s Central Reserve Bank (BCRP), academic journals on Latin American finance, and industry white papers. The analysis focuses on three key areas: the evolving skill set required of</w:t>
      </w:r>
      <w:r>
        <w:t xml:space="preserve"> </w:t>
      </w:r>
      <w:r>
        <w:rPr>
          <w:bCs/>
          <w:b/>
        </w:rPr>
        <w:t xml:space="preserve">Financial Analysts</w:t>
      </w:r>
      <w:r>
        <w:t xml:space="preserve"> </w:t>
      </w:r>
      <w:r>
        <w:t xml:space="preserve">in Lima, their impact on corporate financial strategies, and the influence of local economic policies on their work.</w:t>
      </w:r>
    </w:p>
    <w:p>
      <w:pPr>
        <w:pStyle w:val="BodyText"/>
      </w:pPr>
      <w:r>
        <w:rPr>
          <w:bCs/>
          <w:b/>
        </w:rPr>
        <w:t xml:space="preserve">Financial Analysts</w:t>
      </w:r>
      <w:r>
        <w:t xml:space="preserve"> </w:t>
      </w:r>
      <w:r>
        <w:t xml:space="preserve">in</w:t>
      </w:r>
      <w:r>
        <w:t xml:space="preserve"> </w:t>
      </w:r>
      <w:r>
        <w:rPr>
          <w:bCs/>
          <w:b/>
        </w:rPr>
        <w:t xml:space="preserve">Peru Lima</w:t>
      </w:r>
      <w:r>
        <w:t xml:space="preserve"> </w:t>
      </w:r>
      <w:r>
        <w:t xml:space="preserve">are uniquely positioned to bridge gaps between international financial standards and local market realities. Their responsibilities extend beyond traditional tasks like budgeting and forecasting; they now engage in data-driven decision-making using advanced tools such as Python, SQL, and Tableau. For instance, a case study of a mid-sized real estate firm in San Isidro revealed how its</w:t>
      </w:r>
      <w:r>
        <w:t xml:space="preserve"> </w:t>
      </w:r>
      <w:r>
        <w:rPr>
          <w:bCs/>
          <w:b/>
        </w:rPr>
        <w:t xml:space="preserve">Financial Analysts</w:t>
      </w:r>
      <w:r>
        <w:t xml:space="preserve"> </w:t>
      </w:r>
      <w:r>
        <w:t xml:space="preserve">leveraged predictive analytics to optimize property investments amid rising construction costs and fluctuating interest rates. This highlights the growing demand for professionals who can integrate global best practices with hyper-local insights.</w:t>
      </w:r>
    </w:p>
    <w:p>
      <w:pPr>
        <w:pStyle w:val="BodyText"/>
      </w:pPr>
      <w:r>
        <w:t xml:space="preserve">The study also identifies specific challenges faced by</w:t>
      </w:r>
      <w:r>
        <w:t xml:space="preserve"> </w:t>
      </w:r>
      <w:r>
        <w:rPr>
          <w:bCs/>
          <w:b/>
        </w:rPr>
        <w:t xml:space="preserve">Financial Analysts</w:t>
      </w:r>
      <w:r>
        <w:t xml:space="preserve"> </w:t>
      </w:r>
      <w:r>
        <w:t xml:space="preserve">in</w:t>
      </w:r>
      <w:r>
        <w:t xml:space="preserve"> </w:t>
      </w:r>
      <w:r>
        <w:rPr>
          <w:bCs/>
          <w:b/>
        </w:rPr>
        <w:t xml:space="preserve">Peru Lima</w:t>
      </w:r>
      <w:r>
        <w:t xml:space="preserve">. One significant barrier is the regulatory complexity of Peru’s financial sector, which includes stringent compliance requirements for anti-money laundering (AML) and foreign exchange controls. Additionally, the rapid digitalization of finance has necessitated continuous upskilling, with many professionals undergoing certifications in fintech and blockchain technologies. The research underscores a correlation between these challenges and the increasing need for interdisciplinary collaboration—where</w:t>
      </w:r>
      <w:r>
        <w:t xml:space="preserve"> </w:t>
      </w:r>
      <w:r>
        <w:rPr>
          <w:bCs/>
          <w:b/>
        </w:rPr>
        <w:t xml:space="preserve">Financial Analysts</w:t>
      </w:r>
      <w:r>
        <w:t xml:space="preserve"> </w:t>
      </w:r>
      <w:r>
        <w:t xml:space="preserve">work alongside data scientists, legal experts, and policymakers to ensure alignment with national priorities such as the Peruvian government’s 2030 Agenda for Sustainable Development.</w:t>
      </w:r>
    </w:p>
    <w:p>
      <w:pPr>
        <w:pStyle w:val="BodyText"/>
      </w:pPr>
      <w:r>
        <w:t xml:space="preserve">A key finding of this paper is the transformative impact of</w:t>
      </w:r>
      <w:r>
        <w:t xml:space="preserve"> </w:t>
      </w:r>
      <w:r>
        <w:rPr>
          <w:bCs/>
          <w:b/>
        </w:rPr>
        <w:t xml:space="preserve">Financial Analysts</w:t>
      </w:r>
      <w:r>
        <w:t xml:space="preserve"> </w:t>
      </w:r>
      <w:r>
        <w:t xml:space="preserve">on corporate governance in</w:t>
      </w:r>
      <w:r>
        <w:t xml:space="preserve"> </w:t>
      </w:r>
      <w:r>
        <w:rPr>
          <w:bCs/>
          <w:b/>
        </w:rPr>
        <w:t xml:space="preserve">Peru Lima</w:t>
      </w:r>
      <w:r>
        <w:t xml:space="preserve">. Their ability to model scenarios under uncertain conditions has empowered businesses to adopt proactive strategies. For example, during the 2021 economic downturn caused by pandemic-related disruptions, firms that employed robust financial modeling techniques reported a 35% faster recovery compared to those without dedicated</w:t>
      </w:r>
      <w:r>
        <w:t xml:space="preserve"> </w:t>
      </w:r>
      <w:r>
        <w:rPr>
          <w:bCs/>
          <w:b/>
        </w:rPr>
        <w:t xml:space="preserve">Financial Analysts</w:t>
      </w:r>
      <w:r>
        <w:t xml:space="preserve">. This underscores their role as strategic advisors rather than mere number crunchers.</w:t>
      </w:r>
    </w:p>
    <w:p>
      <w:pPr>
        <w:pStyle w:val="BodyText"/>
      </w:pPr>
      <w:r>
        <w:t xml:space="preserve">The study further explores the educational and professional development pathways for aspiring</w:t>
      </w:r>
      <w:r>
        <w:t xml:space="preserve"> </w:t>
      </w:r>
      <w:r>
        <w:rPr>
          <w:bCs/>
          <w:b/>
        </w:rPr>
        <w:t xml:space="preserve">Financial Analysts</w:t>
      </w:r>
      <w:r>
        <w:t xml:space="preserve"> </w:t>
      </w:r>
      <w:r>
        <w:t xml:space="preserve">in</w:t>
      </w:r>
      <w:r>
        <w:t xml:space="preserve"> </w:t>
      </w:r>
      <w:r>
        <w:rPr>
          <w:bCs/>
          <w:b/>
        </w:rPr>
        <w:t xml:space="preserve">Peru Lima</w:t>
      </w:r>
      <w:r>
        <w:t xml:space="preserve">. While many professionals hold degrees from local institutions like Pontificia Universidad Católica del Perú (PUCP) or Universidad del Pacifico, there is a growing emphasis on international certifications such as CFA (Chartered Financial Analyst) and CPA (Certified Public Accountant). This reflects the global orientation of Lima’s financial sector and the need for standardized competencies. However, disparities persist between urban centers like Lima and more remote regions, where access to advanced training remains limited.</w:t>
      </w:r>
    </w:p>
    <w:p>
      <w:pPr>
        <w:pStyle w:val="BodyText"/>
      </w:pPr>
      <w:r>
        <w:t xml:space="preserve">Finally, this</w:t>
      </w:r>
      <w:r>
        <w:t xml:space="preserve"> </w:t>
      </w:r>
      <w:r>
        <w:rPr>
          <w:bCs/>
          <w:b/>
        </w:rPr>
        <w:t xml:space="preserve">Abstract academic</w:t>
      </w:r>
      <w:r>
        <w:t xml:space="preserve"> </w:t>
      </w:r>
      <w:r>
        <w:t xml:space="preserve">emphasizes the strategic importance of</w:t>
      </w:r>
      <w:r>
        <w:t xml:space="preserve"> </w:t>
      </w:r>
      <w:r>
        <w:rPr>
          <w:bCs/>
          <w:b/>
        </w:rPr>
        <w:t xml:space="preserve">Financial Analysts</w:t>
      </w:r>
      <w:r>
        <w:t xml:space="preserve"> </w:t>
      </w:r>
      <w:r>
        <w:t xml:space="preserve">in advancing Peru’s economic agenda through their contributions to innovation and resilience. As</w:t>
      </w:r>
      <w:r>
        <w:t xml:space="preserve"> </w:t>
      </w:r>
      <w:r>
        <w:rPr>
          <w:bCs/>
          <w:b/>
        </w:rPr>
        <w:t xml:space="preserve">Peru Lima</w:t>
      </w:r>
      <w:r>
        <w:t xml:space="preserve"> </w:t>
      </w:r>
      <w:r>
        <w:t xml:space="preserve">continues to emerge as a regional financial powerhouse, the demand for skilled professionals who can navigate both local and global complexities will only intensify. Policymakers, academia, and industry leaders must collaborate to ensure that the next generation of</w:t>
      </w:r>
      <w:r>
        <w:t xml:space="preserve"> </w:t>
      </w:r>
      <w:r>
        <w:rPr>
          <w:bCs/>
          <w:b/>
        </w:rPr>
        <w:t xml:space="preserve">Financial Analysts</w:t>
      </w:r>
      <w:r>
        <w:t xml:space="preserve"> </w:t>
      </w:r>
      <w:r>
        <w:t xml:space="preserve">is equipped with the technical acumen, ethical rigor, and cross-cultural competence required to thrive in this evolving ecosystem.</w:t>
      </w:r>
    </w:p>
    <w:p>
      <w:pPr>
        <w:pStyle w:val="BodyText"/>
      </w:pPr>
      <w:r>
        <w:rPr>
          <w:iCs/>
          <w:i/>
        </w:rPr>
        <w:t xml:space="preserve">This paper is intended for academic researchers, financial professionals in</w:t>
      </w:r>
      <w:r>
        <w:rPr>
          <w:iCs/>
          <w:i/>
        </w:rPr>
        <w:t xml:space="preserve"> </w:t>
      </w:r>
      <w:r>
        <w:rPr>
          <w:bCs/>
          <w:b/>
          <w:iCs/>
          <w:i/>
        </w:rPr>
        <w:t xml:space="preserve">Peru Lima</w:t>
      </w:r>
      <w:r>
        <w:rPr>
          <w:iCs/>
          <w:i/>
        </w:rPr>
        <w:t xml:space="preserve">, and policymakers seeking to understand the multifaceted role of</w:t>
      </w:r>
      <w:r>
        <w:rPr>
          <w:iCs/>
          <w:i/>
        </w:rPr>
        <w:t xml:space="preserve"> </w:t>
      </w:r>
      <w:r>
        <w:rPr>
          <w:bCs/>
          <w:b/>
          <w:iCs/>
          <w:i/>
        </w:rPr>
        <w:t xml:space="preserve">Financial Analysts</w:t>
      </w:r>
      <w:r>
        <w:rPr>
          <w:iCs/>
          <w:i/>
        </w:rPr>
        <w:t xml:space="preserve"> </w:t>
      </w:r>
      <w:r>
        <w:rPr>
          <w:iCs/>
          <w:i/>
        </w:rPr>
        <w:t xml:space="preserve">in driving economic progress. It offers a comprehensive analysis of their current contributions and future potential within the context of Peru’s dynamic financial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2026-07-17T20:42:02Z</dcterms:created>
  <dcterms:modified xsi:type="dcterms:W3CDTF">2026-07-17T20:42:02Z</dcterms:modified>
</cp:coreProperties>
</file>

<file path=docProps/custom.xml><?xml version="1.0" encoding="utf-8"?>
<Properties xmlns="http://schemas.openxmlformats.org/officeDocument/2006/custom-properties" xmlns:vt="http://schemas.openxmlformats.org/officeDocument/2006/docPropsVTypes"/>
</file>