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51fc66f18f8ad1df60a3a6f414dc9b272caccbf"/>
    <w:p>
      <w:pPr>
        <w:pStyle w:val="Heading1"/>
      </w:pPr>
      <w:r>
        <w:t xml:space="preserve">Abstract Academic Document: The Role and Impact of Financial Analysts in South Korea, Seoul</w:t>
      </w:r>
    </w:p>
    <w:p>
      <w:pPr>
        <w:pStyle w:val="FirstParagraph"/>
      </w:pPr>
      <w:r>
        <w:rPr>
          <w:bCs/>
          <w:b/>
        </w:rPr>
        <w:t xml:space="preserve">Abstract academic:</w:t>
      </w:r>
    </w:p>
    <w:p>
      <w:pPr>
        <w:pStyle w:val="BodyText"/>
      </w:pPr>
      <w:r>
        <w:t xml:space="preserve">The role of a financial analyst has become increasingly vital in the dynamic economic landscape of South Korea, particularly in Seoul, which serves as the nation’s financial and technological hub. This academic abstract explores the multifaceted responsibilities of financial analysts operating within South Korea’s rapidly evolving market environment. It examines their critical contributions to corporate strategy, investment decisions, risk management, and macroeconomic forecasting. Given Seoul’s prominence as a global center for finance, technology, and innovation—home to institutions such as the Korean Exchange (KRX), the Financial Supervisory Service (FSS), and multinational corporations like Samsung Electronics and SK Group—the demands placed on financial analysts in this region are unique. This document analyzes how financial analysts navigate challenges specific to South Korea’s economic structure while leveraging opportunities presented by its advanced infrastructure, regulatory framework, and integration into global financial networks.</w:t>
      </w:r>
    </w:p>
    <w:p>
      <w:pPr>
        <w:pStyle w:val="BodyText"/>
      </w:pPr>
      <w:r>
        <w:t xml:space="preserve">South Korea Seoul is not only the political and cultural capital of the Republic of Korea but also a strategic nexus for international finance. The city’s skyline is dominated by towering skyscrapers housing financial institutions, including banks such as KB Kookmin Bank, Woori Bank, and Shinhan Financial Group. Additionally, Seoul is home to the headquarters of major conglomerates (chaebols) that dominate sectors ranging from automotive manufacturing to consumer electronics. For financial analysts working in this environment, the ability to synthesize vast amounts of economic data—ranging from KOSPI index trends to global trade policies—is essential. The academic significance of this role lies in its intersection with both local and international markets, requiring professionals to balance national regulatory requirements with global financial standards.</w:t>
      </w:r>
    </w:p>
    <w:p>
      <w:pPr>
        <w:pStyle w:val="BodyText"/>
      </w:pPr>
      <w:r>
        <w:rPr>
          <w:bCs/>
          <w:b/>
        </w:rPr>
        <w:t xml:space="preserve">Financial Analyst:</w:t>
      </w:r>
    </w:p>
    <w:p>
      <w:pPr>
        <w:pStyle w:val="BodyText"/>
      </w:pPr>
      <w:r>
        <w:t xml:space="preserve">The term "Financial Analyst" encapsulates a profession that spans multiple domains within the financial sector. In Seoul, this role is characterized by its complexity and interdisciplinary nature. Financial analysts in South Korea are tasked with evaluating company performance, assessing investment opportunities, and forecasting financial trends using quantitative models and analytical tools. Their work is critical to firms seeking to optimize capital allocation, manage risks associated with currency fluctuations (e.g., the won-dollar exchange rate), and comply with stringent regulations enforced by the FSS. For instance, a financial analyst at a Seoul-based firm might analyze the impact of South Korea’s export-oriented economy on corporate earnings or model scenarios for potential disruptions in supply chains due to geopolitical tensions.</w:t>
      </w:r>
    </w:p>
    <w:p>
      <w:pPr>
        <w:pStyle w:val="BodyText"/>
      </w:pPr>
      <w:r>
        <w:t xml:space="preserve">Educational requirements for financial analysts in Seoul typically include advanced degrees in finance, economics, or business administration. Many professionals pursue certifications such as the Chartered Financial Analyst (CFA) designation, which is highly regarded in South Korea’s competitive market. Additionally, fluency in English and proficiency in tools like Bloomberg Terminal, Excel VBA macros, and Python are often prerequisites for roles at multinational corporations or financial institutions operating in Seoul. The academic discourse surrounding this profession emphasizes the need for continuous learning to keep pace with innovations such as artificial intelligence (AI) in algorithmic trading and blockchain technology’s influence on financial markets.</w:t>
      </w:r>
    </w:p>
    <w:p>
      <w:pPr>
        <w:pStyle w:val="BodyText"/>
      </w:pPr>
      <w:r>
        <w:rPr>
          <w:bCs/>
          <w:b/>
        </w:rPr>
        <w:t xml:space="preserve">South Korea Seoul:</w:t>
      </w:r>
    </w:p>
    <w:p>
      <w:pPr>
        <w:pStyle w:val="BodyText"/>
      </w:pPr>
      <w:r>
        <w:t xml:space="preserve">The specificity of "South Korea Seoul" cannot be overstated when discussing the context of financial analysis. As a city with a population exceeding 9.7 million, Seoul is a microcosm of South Korea’s economic vitality and challenges. Its financial sector is shaped by unique factors, including rapid technological adoption (e.g., fintech startups like Kakao Bank), government-driven industrial policies (e.g., the Ministry of Economy and Finance’s initiatives), and cultural attitudes toward risk-taking in business ventures. For example, the 2019-2020 debt crisis involving South Korean firms highlighted the need for financial analysts to develop sophisticated models that account for both macroeconomic indicators (such as GDP growth rates) and sector-specific vulnerabilities (e.g., real estate market instability).</w:t>
      </w:r>
    </w:p>
    <w:p>
      <w:pPr>
        <w:pStyle w:val="BodyText"/>
      </w:pPr>
      <w:r>
        <w:t xml:space="preserve">Seoul’s integration into global markets also introduces complexities. Financial analysts must consider how decisions in Seoul ripple across international markets, particularly in Asia-Pacific regions where South Korea holds a pivotal role. The city’s proximity to China and Japan, combined with its trade agreements with the United States and European Union, creates a web of interdependencies that financial analysts must navigate. Furthermore, environmental sustainability has emerged as a critical concern for investors in Seoul. Analysts are increasingly required to evaluate companies based on their carbon footprint adherence to ESG (Environmental, Social, Governance) criteria—a trend aligned with South Korea’s commitment to achieving net-zero emissions by 2050.</w:t>
      </w:r>
    </w:p>
    <w:p>
      <w:pPr>
        <w:pStyle w:val="BodyText"/>
      </w:pPr>
      <w:r>
        <w:rPr>
          <w:bCs/>
          <w:b/>
        </w:rPr>
        <w:t xml:space="preserve">Challenges and Opportunities:</w:t>
      </w:r>
    </w:p>
    <w:p>
      <w:pPr>
        <w:pStyle w:val="BodyText"/>
      </w:pPr>
      <w:r>
        <w:t xml:space="preserve">While the role of a financial analyst in Seoul is rewarding, it is not without challenges. The fast-paced nature of the city’s financial markets demands agility and precision. Analysts often face pressure to deliver accurate forecasts amid rapid changes in interest rates (e.g., the Bank of Korea’s monetary policy shifts) and geopolitical uncertainties (e.g., North Korea tensions). Additionally, the cultural emphasis on consensus-building in South Korean workplaces may sometimes conflict with the need for data-driven decision-making. However, these challenges are balanced by opportunities such as Seoul’s status as a leader in fintech innovation, which has spurred demand for analysts skilled in cryptocurrency analysis and digital asset management.</w:t>
      </w:r>
    </w:p>
    <w:p>
      <w:pPr>
        <w:pStyle w:val="BodyText"/>
      </w:pPr>
      <w:r>
        <w:rPr>
          <w:bCs/>
          <w:b/>
        </w:rPr>
        <w:t xml:space="preserve">Conclusion:</w:t>
      </w:r>
    </w:p>
    <w:p>
      <w:pPr>
        <w:pStyle w:val="BodyText"/>
      </w:pPr>
      <w:r>
        <w:t xml:space="preserve">In conclusion, the academic study of financial analysts in South Korea Seoul reveals a profession at the intersection of tradition and transformation. The city’s unique economic environment—marked by its blend of chaebol dominance, technological prowess, and global connectivity—requires financial analysts to be both specialists and generalists. Their work is pivotal not only to corporate success but also to the broader economic stability of South Korea. As Seoul continues to evolve as a financial powerhouse, the role of the financial analyst will remain central to its narrative of growth, resilience,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South Korea Seoul</dc:title>
  <dc:creator/>
  <dc:language>en</dc:language>
  <cp:keywords/>
  <dcterms:created xsi:type="dcterms:W3CDTF">2026-07-21T05:48:54Z</dcterms:created>
  <dcterms:modified xsi:type="dcterms:W3CDTF">2026-07-21T05:48:54Z</dcterms:modified>
</cp:coreProperties>
</file>

<file path=docProps/custom.xml><?xml version="1.0" encoding="utf-8"?>
<Properties xmlns="http://schemas.openxmlformats.org/officeDocument/2006/custom-properties" xmlns:vt="http://schemas.openxmlformats.org/officeDocument/2006/docPropsVTypes"/>
</file>