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Financial</w:t>
      </w:r>
      <w:r>
        <w:t xml:space="preserve"> </w:t>
      </w:r>
      <w:r>
        <w:t xml:space="preserve">Analyst</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6" w:name="X537efce697ed6b94bee713ef0998bf5b19dda0e"/>
    <w:p>
      <w:pPr>
        <w:pStyle w:val="Heading1"/>
      </w:pPr>
      <w:r>
        <w:t xml:space="preserve">Abstract Academic Document: The Role and Relevance of a Financial Analyst in Sudan Khartoum</w:t>
      </w:r>
    </w:p>
    <w:p>
      <w:pPr>
        <w:pStyle w:val="FirstParagraph"/>
      </w:pPr>
      <w:r>
        <w:rPr>
          <w:bCs/>
          <w:b/>
        </w:rPr>
        <w:t xml:space="preserve">Abstract:</w:t>
      </w:r>
    </w:p>
    <w:p>
      <w:pPr>
        <w:pStyle w:val="BodyText"/>
      </w:pPr>
      <w:r>
        <w:t xml:space="preserve">The role of a financial analyst is pivotal in shaping economic strategies, ensuring fiscal stability, and driving sustainable growth. In the context of Sudan Khartoum, where economic dynamics are influenced by regional geopolitics, fluctuating oil prices, and ongoing development initiatives, the demand for skilled financial analysts has grown significantly. This academic abstract explores the multifaceted responsibilities of a financial analyst in Sudan Khartoum, emphasizing their critical role in navigating the country’s complex economic landscape. The document also highlights challenges faced by professionals in this field, opportunities for growth within Sudan’s evolving market, and recommendations for enhancing the capacity of financial analysts to contribute effectively to national and regional development.</w:t>
      </w:r>
    </w:p>
    <w:bookmarkStart w:id="20" w:name="introduction"/>
    <w:p>
      <w:pPr>
        <w:pStyle w:val="Heading2"/>
      </w:pPr>
      <w:r>
        <w:t xml:space="preserve">Introduction</w:t>
      </w:r>
    </w:p>
    <w:p>
      <w:pPr>
        <w:pStyle w:val="FirstParagraph"/>
      </w:pPr>
      <w:r>
        <w:t xml:space="preserve">Sudan Khartoum, as the political and economic capital of Sudan, serves as a hub for trade, investment, and policy-making. The region’s economy is characterized by a mix of traditional sectors (such as agriculture and livestock) and emerging industries (including technology and services). However, the country faces structural challenges such as inflationary pressures, currency devaluation, and reliance on external financing. In this context, the role of a financial analyst becomes indispensable. Financial analysts in Sudan Khartoum are tasked with analyzing financial data, forecasting economic trends, managing risks for businesses and government agencies alike, and providing strategic insights to stakeholders. This document examines how the profession of a financial analyst aligns with the socio-economic goals of Sudan Khartoum and underscores its importance in fostering resilience amid uncertainty.</w:t>
      </w:r>
    </w:p>
    <w:bookmarkEnd w:id="20"/>
    <w:bookmarkStart w:id="21" w:name="X7a5347bce0faa5cdba30e2acf82d459536d0ed2"/>
    <w:p>
      <w:pPr>
        <w:pStyle w:val="Heading2"/>
      </w:pPr>
      <w:r>
        <w:t xml:space="preserve">The Role of a Financial Analyst in Sudan Khartoum</w:t>
      </w:r>
    </w:p>
    <w:p>
      <w:pPr>
        <w:pStyle w:val="FirstParagraph"/>
      </w:pPr>
      <w:r>
        <w:t xml:space="preserve">A financial analyst is a professional who evaluates financial data to guide decision-making processes. In Sudan Khartoum, this role encompasses both corporate and governmental responsibilities. For example, corporate financial analysts work within private enterprises to assess profitability, optimize budgets, and identify investment opportunities. Meanwhile, their counterparts in government institutions focus on national economic planning, fiscal policy analysis, and resource allocation for public projects such as infrastructure development or agricultural reform.</w:t>
      </w:r>
    </w:p>
    <w:p>
      <w:pPr>
        <w:pStyle w:val="BodyText"/>
      </w:pPr>
      <w:r>
        <w:t xml:space="preserve">Given Sudan’s reliance on oil exports and its transition from a centralized economy to one that seeks diversification (as outlined in the 2020-2024 Economic Reform Program), financial analysts play a vital role in evaluating the impact of macroeconomic policies. They analyze data on exchange rates, trade balances, and inflation to advise policymakers on mitigating economic risks. Additionally, they are instrumental in supporting Sudan’s integration into international markets by analyzing foreign investment flows and aligning local strategies with global standards.</w:t>
      </w:r>
    </w:p>
    <w:bookmarkEnd w:id="21"/>
    <w:bookmarkStart w:id="22" w:name="X26e265a30cdf70696e5c8376fddd467d24a669f"/>
    <w:p>
      <w:pPr>
        <w:pStyle w:val="Heading2"/>
      </w:pPr>
      <w:r>
        <w:t xml:space="preserve">Challenges Faced by Financial Analysts in Sudan Khartoum</w:t>
      </w:r>
    </w:p>
    <w:p>
      <w:pPr>
        <w:pStyle w:val="FirstParagraph"/>
      </w:pPr>
      <w:r>
        <w:t xml:space="preserve">Despite their critical role, financial analysts in Sudan Khartoum operate within a challenging environment. One of the primary obstacles is the lack of reliable and up-to-date financial data. Inconsistent reporting systems, limited access to global financial databases, and bureaucratic inefficiencies hinder accurate analysis. Furthermore, the volatility of Sudan’s currency (the Sudanese pound) and frequent changes in exchange rates complicate forecasting models.</w:t>
      </w:r>
    </w:p>
    <w:p>
      <w:pPr>
        <w:pStyle w:val="BodyText"/>
      </w:pPr>
      <w:r>
        <w:t xml:space="preserve">Another challenge is the political instability that has historically affected Sudan’s economic trajectory. Sudden policy shifts, sanctions, or conflicts can disrupt financial planning and create uncertainty for analysts trying to provide actionable insights. Additionally, the absence of a robust regulatory framework for financial services in Khartoum limits the ability of analysts to enforce compliance standards or protect against fraud.</w:t>
      </w:r>
    </w:p>
    <w:bookmarkEnd w:id="22"/>
    <w:bookmarkStart w:id="23" w:name="opportunities-for-growth-and-development"/>
    <w:p>
      <w:pPr>
        <w:pStyle w:val="Heading2"/>
      </w:pPr>
      <w:r>
        <w:t xml:space="preserve">Opportunities for Growth and Development</w:t>
      </w:r>
    </w:p>
    <w:p>
      <w:pPr>
        <w:pStyle w:val="FirstParagraph"/>
      </w:pPr>
      <w:r>
        <w:t xml:space="preserve">Despite these challenges, Sudan Khartoum presents numerous opportunities for financial analysts to contribute meaningfully. The government’s push for economic reforms has created a demand for experts who can navigate the complexities of fiscal policy and public-private partnerships. For instance, initiatives to revitalize agriculture—Sudan’s largest economic sector—require financial analysts to assess investment potential in irrigation projects, agro-processing industries, and export-oriented farming.</w:t>
      </w:r>
    </w:p>
    <w:p>
      <w:pPr>
        <w:pStyle w:val="BodyText"/>
      </w:pPr>
      <w:r>
        <w:t xml:space="preserve">Moreover, the rise of technology-driven sectors such as fintech and digital banking offers new avenues for financial analysts. As Sudan transitions toward a more digital economy, professionals with expertise in data analytics and risk modeling are increasingly sought after. International partnerships with neighboring countries like Ethiopia or Egypt also open opportunities for cross-border financial analysis, trade facilitation, and regional economic integration.</w:t>
      </w:r>
    </w:p>
    <w:bookmarkEnd w:id="23"/>
    <w:bookmarkStart w:id="24" w:name="Xd30a0103303b874efa9afd2a4036e495af3d3a4"/>
    <w:p>
      <w:pPr>
        <w:pStyle w:val="Heading2"/>
      </w:pPr>
      <w:r>
        <w:t xml:space="preserve">Recommendations for Strengthening the Financial Analyst Profession in Sudan Khartoum</w:t>
      </w:r>
    </w:p>
    <w:p>
      <w:pPr>
        <w:pStyle w:val="FirstParagraph"/>
      </w:pPr>
      <w:r>
        <w:t xml:space="preserve">To address existing challenges and capitalize on emerging opportunities, several measures are recommended. First, educational institutions in Khartoum should prioritize programs that equip students with specialized skills in financial analysis, including courses on macroeconomic policy analysis, risk management for developing economies, and the use of advanced data analytics tools. Partnerships between universities and local businesses could also provide practical training through internships or collaborative research projects.</w:t>
      </w:r>
    </w:p>
    <w:p>
      <w:pPr>
        <w:pStyle w:val="BodyText"/>
      </w:pPr>
      <w:r>
        <w:t xml:space="preserve">Second, the government should invest in improving financial data infrastructure by modernizing tax systems, enhancing transparency in public spending, and adopting international accounting standards. This would enable financial analysts to work with more accurate data sources. Third, professional certification programs—such as the Chartered Financial Analyst (CFA) or Certified Public Accountant (CPA)—should be promoted to raise the standard of practice among financial analysts in Khartoum.</w:t>
      </w:r>
    </w:p>
    <w:bookmarkEnd w:id="24"/>
    <w:bookmarkStart w:id="25" w:name="conclusion"/>
    <w:p>
      <w:pPr>
        <w:pStyle w:val="Heading2"/>
      </w:pPr>
      <w:r>
        <w:t xml:space="preserve">Conclusion</w:t>
      </w:r>
    </w:p>
    <w:p>
      <w:pPr>
        <w:pStyle w:val="FirstParagraph"/>
      </w:pPr>
      <w:r>
        <w:t xml:space="preserve">In conclusion, the role of a financial analyst in Sudan Khartoum is both dynamic and essential. As the region navigates economic transformation, these professionals serve as critical enablers of stability, growth, and informed decision-making. Addressing challenges such as data scarcity and political instability requires coordinated efforts between policymakers, educators, and practitioners. By investing in the capacity of financial analysts through education, technology adoption, and regulatory improvements, Sudan Khartoum can harness the expertise of these professionals to achieve sustainable economic development. The future of Sudan’s financial landscape depends on fostering a skilled and adaptive generation of financial analysts who can steer the nation toward prosperity.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Financial Analyst in Sudan Khartoum</dc:title>
  <dc:creator/>
  <dc:language>en</dc:language>
  <cp:keywords/>
  <dcterms:created xsi:type="dcterms:W3CDTF">2026-09-27T00:39:38Z</dcterms:created>
  <dcterms:modified xsi:type="dcterms:W3CDTF">2026-09-27T00:39:38Z</dcterms:modified>
</cp:coreProperties>
</file>

<file path=docProps/custom.xml><?xml version="1.0" encoding="utf-8"?>
<Properties xmlns="http://schemas.openxmlformats.org/officeDocument/2006/custom-properties" xmlns:vt="http://schemas.openxmlformats.org/officeDocument/2006/docPropsVTypes"/>
</file>