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Thailand</w:t>
      </w:r>
      <w:r>
        <w:t xml:space="preserve"> </w:t>
      </w:r>
      <w:r>
        <w:t xml:space="preserve">Bangkok</w:t>
      </w:r>
    </w:p>
    <w:p>
      <w:pPr>
        <w:pStyle w:val="FirstParagraph"/>
      </w:pPr>
      <w:r>
        <w:t xml:space="preserve">```html</w:t>
      </w:r>
    </w:p>
    <w:bookmarkStart w:id="25" w:name="Xfc3eab0db88d5b23e285421253b039184d79463"/>
    <w:p>
      <w:pPr>
        <w:pStyle w:val="Heading1"/>
      </w:pPr>
      <w:r>
        <w:t xml:space="preserve">Abstract Academic: The Role of Financial Analysts in the Economic Landscape of Thailand Bangkok</w:t>
      </w:r>
    </w:p>
    <w:bookmarkStart w:id="20" w:name="introduction"/>
    <w:p>
      <w:pPr>
        <w:pStyle w:val="Heading2"/>
      </w:pPr>
      <w:r>
        <w:t xml:space="preserve">Introduction</w:t>
      </w:r>
    </w:p>
    <w:p>
      <w:pPr>
        <w:pStyle w:val="FirstParagraph"/>
      </w:pPr>
      <w:r>
        <w:t xml:space="preserve">The role of a Financial Analyst has become increasingly pivotal in modern economies, serving as a cornerstone for informed decision-making within businesses and institutions. In the context of Thailand Bangkok, where economic activity thrives as a regional financial hub, the responsibilities and significance of Financial Analysts are particularly pronounced. This abstract academic document explores the multifaceted role of Financial Analysts in Bangkok’s dynamic economy, emphasizing their contributions to economic growth, corporate strategy development, and risk management. As Thailand continues to position itself as a global economic player through initiatives such as its participation in international trade agreements and investments in technology-driven infrastructure, the demand for skilled Financial Analysts has surged. This document contextualizes the profession within Bangkok’s unique socio-economic environment, highlighting challenges and opportunities that define the field in this bustling metropolis.</w:t>
      </w:r>
    </w:p>
    <w:bookmarkEnd w:id="20"/>
    <w:bookmarkStart w:id="21" w:name="X81abf4c0c030f4d4ee638be8d357c09c91b1977"/>
    <w:p>
      <w:pPr>
        <w:pStyle w:val="Heading2"/>
      </w:pPr>
      <w:r>
        <w:t xml:space="preserve">The Role and Responsibilities of a Financial Analyst</w:t>
      </w:r>
    </w:p>
    <w:p>
      <w:pPr>
        <w:pStyle w:val="FirstParagraph"/>
      </w:pPr>
      <w:r>
        <w:t xml:space="preserve">A Financial Analyst is a professional who evaluates financial data to guide businesses in making strategic decisions. Their responsibilities encompass analyzing financial statements, forecasting revenue, managing budgets, assessing investment opportunities, and mitigating risks. In Bangkok, where the economy is heavily influenced by sectors such as tourism, manufacturing (including automotive and electronics), real estate, and fintech innovation, Financial Analysts play a critical role in ensuring that organizations remain competitive. For instance, they analyze market trends to advise companies on capital allocation or evaluate the financial viability of expansion projects. Furthermore, their expertise is vital in navigating regulatory frameworks specific to Thailand’s financial sector, which includes compliance with Central Bank regulations and corporate governance standards.</w:t>
      </w:r>
    </w:p>
    <w:p>
      <w:pPr>
        <w:pStyle w:val="BodyText"/>
      </w:pPr>
      <w:r>
        <w:t xml:space="preserve">Financial Analysts in Bangkok also contribute to policy formulation by providing data-driven insights to government agencies and private entities. For example, they may assess the impact of tax reforms or foreign investment policies on local businesses. Additionally, their work often intersects with global financial markets, as Bangkok’s position as a crossroads for regional trade necessitates an understanding of international economic dynamics.</w:t>
      </w:r>
    </w:p>
    <w:bookmarkEnd w:id="21"/>
    <w:bookmarkStart w:id="22" w:name="X0ccbb1645a687fd3d3b3f59d16da9a2732cbe1f"/>
    <w:p>
      <w:pPr>
        <w:pStyle w:val="Heading2"/>
      </w:pPr>
      <w:r>
        <w:t xml:space="preserve">The Economic Landscape of Thailand Bangkok and Its Implications</w:t>
      </w:r>
    </w:p>
    <w:p>
      <w:pPr>
        <w:pStyle w:val="FirstParagraph"/>
      </w:pPr>
      <w:r>
        <w:t xml:space="preserve">Bangkok, the capital city of Thailand, is a sprawling metropolis that serves as the nation’s financial and commercial heart. With its strategic location in Southeast Asia, robust infrastructure, and growing middle class, Bangkok has emerged as a key player in global trade networks. The city’s economy is characterized by a mix of traditional industries (such as agriculture-based exports) and high-tech sectors (like digital services and e-commerce). This duality creates unique demands for Financial Analysts who must balance short-term operational needs with long-term strategic planning.</w:t>
      </w:r>
    </w:p>
    <w:p>
      <w:pPr>
        <w:pStyle w:val="BodyText"/>
      </w:pPr>
      <w:r>
        <w:t xml:space="preserve">The significance of Financial Analysts in Bangkok’s economy is underscored by the city’s status as a regional financial center. Institutions such as the Bank of Thailand, international banks, and investment firms employ hundreds of analysts to manage portfolios, assess creditworthiness, and conduct macroeconomic analyses. Moreover, the rise of fintech startups in Bangkok has further expanded the scope of Financial Analysts’ roles, requiring them to adapt to emerging technologies like blockchain and artificial intelligence.</w:t>
      </w:r>
    </w:p>
    <w:p>
      <w:pPr>
        <w:pStyle w:val="BodyText"/>
      </w:pPr>
      <w:r>
        <w:t xml:space="preserve">Thailand’s economic policies also shape the demand for Financial Analysts. The government’s push for digital transformation, including initiatives like the “Thai Digital Economy” plan, has increased reliance on data analytics. Similarly, efforts to attract foreign direct investment (FDI) have created a need for analysts who can evaluate multinational corporations’ financial health and investment risks.</w:t>
      </w:r>
    </w:p>
    <w:bookmarkEnd w:id="22"/>
    <w:bookmarkStart w:id="23" w:name="X166a0cb50a54f5122b9cf301d4f6366db9cded7"/>
    <w:p>
      <w:pPr>
        <w:pStyle w:val="Heading2"/>
      </w:pPr>
      <w:r>
        <w:t xml:space="preserve">Challenges and Opportunities for Financial Analysts in Bangkok</w:t>
      </w:r>
    </w:p>
    <w:p>
      <w:pPr>
        <w:pStyle w:val="FirstParagraph"/>
      </w:pPr>
      <w:r>
        <w:t xml:space="preserve">Despite the growing demand, Financial Analysts in Bangkok face several challenges. One major hurdle is economic volatility, exacerbated by global factors such as trade tensions, pandemics (e.g., the impact of COVID-19 on tourism), and political instability. Additionally, regulatory changes—such as updates to financial disclosure requirements or tax incentives for green energy—require analysts to stay agile in their expertise.</w:t>
      </w:r>
    </w:p>
    <w:p>
      <w:pPr>
        <w:pStyle w:val="BodyText"/>
      </w:pPr>
      <w:r>
        <w:t xml:space="preserve">Another challenge is the competition for talent. Bangkok’s booming economy attracts professionals from across Asia, leading to a saturated job market. To stand out, Financial Analysts must continuously upskill through certifications (e.g., CFA or CPA) and gain experience in niche areas like ESG (Environmental, Social, Governance) investing or cryptocurrency analysis.</w:t>
      </w:r>
    </w:p>
    <w:p>
      <w:pPr>
        <w:pStyle w:val="BodyText"/>
      </w:pPr>
      <w:r>
        <w:t xml:space="preserve">However, these challenges are accompanied by significant opportunities. The expansion of Thailand’s financial services sector has created roles for analysts specializing in areas such as risk management for SMEs (Small and Medium Enterprises), which form the backbone of the economy. Furthermore, Bangkok’s role as a hub for ASEAN trade agreements opens avenues for cross-border financial analysis, enabling analysts to work on projects involving multiple currencies and regulatory regimes.</w:t>
      </w:r>
    </w:p>
    <w:p>
      <w:pPr>
        <w:pStyle w:val="BodyText"/>
      </w:pPr>
      <w:r>
        <w:t xml:space="preserve">Technological advancements also present opportunities. The adoption of predictive analytics tools and machine learning algorithms allows Financial Analysts to process vast datasets more efficiently, providing deeper insights into market trends. This is particularly valuable in sectors like real estate, where property valuation models are increasingly data-driven.</w:t>
      </w:r>
    </w:p>
    <w:bookmarkEnd w:id="23"/>
    <w:bookmarkStart w:id="24" w:name="conclusion"/>
    <w:p>
      <w:pPr>
        <w:pStyle w:val="Heading2"/>
      </w:pPr>
      <w:r>
        <w:t xml:space="preserve">Conclusion</w:t>
      </w:r>
    </w:p>
    <w:p>
      <w:pPr>
        <w:pStyle w:val="FirstParagraph"/>
      </w:pPr>
      <w:r>
        <w:t xml:space="preserve">In conclusion, the role of a Financial Analyst is indispensable to Thailand Bangkok’s economic trajectory. Their ability to synthesize complex financial data into actionable strategies ensures that businesses, governments, and investors make informed decisions in an ever-evolving market. As Bangkok continues to grow as a regional financial powerhouse, the demand for skilled analysts will only intensify. However, success in this field requires not only technical expertise but also adaptability to economic shifts and technological advancements. For aspiring Financial Analysts in Thailand Bangkok, the path is both challenging and rewarding, offering a chance to contribute meaningfully to one of Southeast Asia’s most dynamic economies.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Financial Analysts in the Economic Landscape of Thailand Bangkok</dc:title>
  <dc:creator/>
  <dc:language>en</dc:language>
  <cp:keywords/>
  <dcterms:created xsi:type="dcterms:W3CDTF">2026-07-23T05:34:14Z</dcterms:created>
  <dcterms:modified xsi:type="dcterms:W3CDTF">2026-07-23T05:34:14Z</dcterms:modified>
</cp:coreProperties>
</file>

<file path=docProps/custom.xml><?xml version="1.0" encoding="utf-8"?>
<Properties xmlns="http://schemas.openxmlformats.org/officeDocument/2006/custom-properties" xmlns:vt="http://schemas.openxmlformats.org/officeDocument/2006/docPropsVTypes"/>
</file>