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740f5debd95816859739159bd2c83b73e4e2128"/>
    <w:p>
      <w:pPr>
        <w:pStyle w:val="Heading1"/>
      </w:pPr>
      <w:r>
        <w:t xml:space="preserve">Abstract Academic: The Role of a Financial Analyst in Turkey, Ankara</w:t>
      </w:r>
    </w:p>
    <w:p>
      <w:pPr>
        <w:pStyle w:val="FirstParagraph"/>
      </w:pPr>
      <w:r>
        <w:rPr>
          <w:bCs/>
          <w:b/>
        </w:rPr>
        <w:t xml:space="preserve">Keywords:</w:t>
      </w:r>
      <w:r>
        <w:t xml:space="preserve"> </w:t>
      </w:r>
      <w:r>
        <w:t xml:space="preserve">Abstract academic, Financial Analyst, Turkey Ankara.</w:t>
      </w:r>
    </w:p>
    <w:bookmarkStart w:id="20" w:name="introduction"/>
    <w:p>
      <w:pPr>
        <w:pStyle w:val="Heading2"/>
      </w:pPr>
      <w:r>
        <w:t xml:space="preserve">Introduction</w:t>
      </w:r>
    </w:p>
    <w:p>
      <w:pPr>
        <w:pStyle w:val="FirstParagraph"/>
      </w:pPr>
      <w:r>
        <w:t xml:space="preserve">The role of a financial analyst is pivotal in modern economic systems, serving as a bridge between organizational goals and financial strategy. In the context of Turkey’s dynamic economic landscape, particularly in Ankara—the political and administrative capital—this role carries unique significance. This abstract academic document explores the responsibilities, challenges, and opportunities for financial analysts operating within the Turkish economy, with a specific focus on Ankara. It examines how global trends intersect with local regulatory frameworks and market conditions to shape the profession in this region.</w:t>
      </w:r>
    </w:p>
    <w:bookmarkEnd w:id="20"/>
    <w:bookmarkStart w:id="21" w:name="Xa1f2211936306ced20b340c00cd6141a2f1db42"/>
    <w:p>
      <w:pPr>
        <w:pStyle w:val="Heading2"/>
      </w:pPr>
      <w:r>
        <w:t xml:space="preserve">Context: The Economic Landscape of Turkey Ankara</w:t>
      </w:r>
    </w:p>
    <w:p>
      <w:pPr>
        <w:pStyle w:val="FirstParagraph"/>
      </w:pPr>
      <w:r>
        <w:t xml:space="preserve">Ankara, as Turkey’s capital, is not only a hub for governmental institutions but also a focal point for financial services, policy-making, and international trade. The city’s strategic location at the crossroads of Europe and Asia positions it as a gateway for regional economic activity. However, Turkey’s economy faces persistent challenges such as currency fluctuations (notably the lira), inflationary pressures, geopolitical tensions (e.g., relations with the European Union and NATO), and structural reforms aimed at stabilizing growth. These factors create a complex environment for financial analysts operating in Ankara, requiring them to navigate both macroeconomic volatility and microeconomic decision-making.</w:t>
      </w:r>
    </w:p>
    <w:bookmarkEnd w:id="21"/>
    <w:bookmarkStart w:id="22" w:name="Xd1c8028319541f32fece5c7dd54042a9239a9ef"/>
    <w:p>
      <w:pPr>
        <w:pStyle w:val="Heading2"/>
      </w:pPr>
      <w:r>
        <w:t xml:space="preserve">Responsibilities of a Financial Analyst in Ankara</w:t>
      </w:r>
    </w:p>
    <w:p>
      <w:pPr>
        <w:pStyle w:val="FirstParagraph"/>
      </w:pPr>
      <w:r>
        <w:t xml:space="preserve">Financial analysts in Ankara are tasked with evaluating investment opportunities, forecasting financial outcomes, and providing strategic insights to support business decisions. Their work spans across sectors such as banking, public administration, private enterprises, and non-governmental organizations (NGOs). Key responsibilities include:</w:t>
      </w:r>
    </w:p>
    <w:p>
      <w:pPr>
        <w:numPr>
          <w:ilvl w:val="0"/>
          <w:numId w:val="1001"/>
        </w:numPr>
        <w:pStyle w:val="Compact"/>
      </w:pPr>
      <w:r>
        <w:rPr>
          <w:bCs/>
          <w:b/>
        </w:rPr>
        <w:t xml:space="preserve">Financial Planning and Budgeting:</w:t>
      </w:r>
      <w:r>
        <w:t xml:space="preserve"> </w:t>
      </w:r>
      <w:r>
        <w:t xml:space="preserve">Developing budgets aligned with Turkey’s economic policies while accounting for Ankara-specific variables such as government spending priorities.</w:t>
      </w:r>
    </w:p>
    <w:p>
      <w:pPr>
        <w:numPr>
          <w:ilvl w:val="0"/>
          <w:numId w:val="1001"/>
        </w:numPr>
        <w:pStyle w:val="Compact"/>
      </w:pPr>
      <w:r>
        <w:rPr>
          <w:bCs/>
          <w:b/>
        </w:rPr>
        <w:t xml:space="preserve">Market Analysis:</w:t>
      </w:r>
      <w:r>
        <w:t xml:space="preserve"> </w:t>
      </w:r>
      <w:r>
        <w:t xml:space="preserve">Assessing local and international market trends, particularly in response to global events like trade wars or energy price fluctuations that impact Turkey’s economy.</w:t>
      </w:r>
    </w:p>
    <w:p>
      <w:pPr>
        <w:numPr>
          <w:ilvl w:val="0"/>
          <w:numId w:val="1001"/>
        </w:numPr>
        <w:pStyle w:val="Compact"/>
      </w:pPr>
      <w:r>
        <w:rPr>
          <w:bCs/>
          <w:b/>
        </w:rPr>
        <w:t xml:space="preserve">Risk Management:</w:t>
      </w:r>
      <w:r>
        <w:t xml:space="preserve"> </w:t>
      </w:r>
      <w:r>
        <w:t xml:space="preserve">Identifying financial risks arising from inflation, currency devaluation, or regulatory changes under Turkey’s Central Bank policies.</w:t>
      </w:r>
    </w:p>
    <w:p>
      <w:pPr>
        <w:numPr>
          <w:ilvl w:val="0"/>
          <w:numId w:val="1001"/>
        </w:numPr>
        <w:pStyle w:val="Compact"/>
      </w:pPr>
      <w:r>
        <w:rPr>
          <w:bCs/>
          <w:b/>
        </w:rPr>
        <w:t xml:space="preserve">Data Analysis:</w:t>
      </w:r>
      <w:r>
        <w:t xml:space="preserve"> </w:t>
      </w:r>
      <w:r>
        <w:t xml:space="preserve">Utilizing tools such as Excel, Python, or specialized software to analyze data from Ankara’s financial institutions and public sector bodies.</w:t>
      </w:r>
    </w:p>
    <w:p>
      <w:pPr>
        <w:pStyle w:val="FirstParagraph"/>
      </w:pPr>
      <w:r>
        <w:t xml:space="preserve">In Ankara, financial analysts also play a critical role in advising policymakers on fiscal strategies. For example, they may assess the economic implications of proposed legislation related to tax reform or infrastructure development. This dual focus—on both corporate and governmental finance—distinguishes the profession in Ankara from other Turkish cities.</w:t>
      </w:r>
    </w:p>
    <w:bookmarkEnd w:id="22"/>
    <w:bookmarkStart w:id="23" w:name="challenges-specific-to-turkey-ankara"/>
    <w:p>
      <w:pPr>
        <w:pStyle w:val="Heading2"/>
      </w:pPr>
      <w:r>
        <w:t xml:space="preserve">Challenges Specific to Turkey Ankara</w:t>
      </w:r>
    </w:p>
    <w:p>
      <w:pPr>
        <w:pStyle w:val="FirstParagraph"/>
      </w:pPr>
      <w:r>
        <w:t xml:space="preserve">The financial analyst role in Ankara is influenced by several unique challenges:</w:t>
      </w:r>
    </w:p>
    <w:p>
      <w:pPr>
        <w:numPr>
          <w:ilvl w:val="0"/>
          <w:numId w:val="1002"/>
        </w:numPr>
        <w:pStyle w:val="Compact"/>
      </w:pPr>
      <w:r>
        <w:rPr>
          <w:bCs/>
          <w:b/>
        </w:rPr>
        <w:t xml:space="preserve">Economic Volatility:</w:t>
      </w:r>
      <w:r>
        <w:t xml:space="preserve"> </w:t>
      </w:r>
      <w:r>
        <w:t xml:space="preserve">Turkey’s history of economic instability, including currency crises and high inflation, requires analysts to adopt agile forecasting models that can adapt to rapid changes.</w:t>
      </w:r>
    </w:p>
    <w:p>
      <w:pPr>
        <w:numPr>
          <w:ilvl w:val="0"/>
          <w:numId w:val="1002"/>
        </w:numPr>
        <w:pStyle w:val="Compact"/>
      </w:pPr>
      <w:r>
        <w:rPr>
          <w:bCs/>
          <w:b/>
        </w:rPr>
        <w:t xml:space="preserve">Regulatory Environment:</w:t>
      </w:r>
      <w:r>
        <w:t xml:space="preserve"> </w:t>
      </w:r>
      <w:r>
        <w:t xml:space="preserve">Navigating complex regulations from both the Turkish government and international bodies (e.g., the EU) demands a deep understanding of compliance frameworks.</w:t>
      </w:r>
    </w:p>
    <w:p>
      <w:pPr>
        <w:numPr>
          <w:ilvl w:val="0"/>
          <w:numId w:val="1002"/>
        </w:numPr>
        <w:pStyle w:val="Compact"/>
      </w:pPr>
      <w:r>
        <w:rPr>
          <w:bCs/>
          <w:b/>
        </w:rPr>
        <w:t xml:space="preserve">Cultural and Linguistic Diversity:</w:t>
      </w:r>
      <w:r>
        <w:t xml:space="preserve"> </w:t>
      </w:r>
      <w:r>
        <w:t xml:space="preserve">Ankara’s population includes diverse ethnic groups, necessitating cultural sensitivity in financial communication and stakeholder engagement.</w:t>
      </w:r>
    </w:p>
    <w:p>
      <w:pPr>
        <w:pStyle w:val="FirstParagraph"/>
      </w:pPr>
      <w:r>
        <w:t xml:space="preserve">Moreover, the interplay between Turkey’s domestic policies and global economic forces—such as U.S.-Turkey trade relations or energy dependencies—requires analysts to maintain a global perspective while remaining grounded in Ankara’s local context. For instance, analyzing the impact of sanctions on Turkey’s export sector or assessing foreign investment inflows into Ankara-based firms requires expertise in both macroeconomic theory and regional economics.</w:t>
      </w:r>
    </w:p>
    <w:bookmarkEnd w:id="23"/>
    <w:bookmarkStart w:id="24" w:name="X78af6287615d30cca883c1d0e05d9fbdb86ce14"/>
    <w:p>
      <w:pPr>
        <w:pStyle w:val="Heading2"/>
      </w:pPr>
      <w:r>
        <w:t xml:space="preserve">Opportunities for Financial Analysts in Ankara</w:t>
      </w:r>
    </w:p>
    <w:p>
      <w:pPr>
        <w:pStyle w:val="FirstParagraph"/>
      </w:pPr>
      <w:r>
        <w:t xml:space="preserve">Despite these challenges, Ankara offers significant opportunities for financial analysts. The city hosts numerous multinational corporations, financial institutions, and research organizations that rely on data-driven insights to make strategic decisions. Additionally, Turkey’s ongoing efforts to modernize its economy—such as digital transformation initiatives and infrastructure projects like the Ankara Metro Expansion—create demand for analysts with expertise in public finance and project management.</w:t>
      </w:r>
    </w:p>
    <w:p>
      <w:pPr>
        <w:pStyle w:val="BodyText"/>
      </w:pPr>
      <w:r>
        <w:t xml:space="preserve">Education and professional development are also thriving in Ankara. Institutions such as Ankara University, Bilkent University, and private business schools offer specialized programs in financial analysis, often with a focus on Turkish economic conditions. Certifications like the Chartered Financial Analyst (CFA) or Certified Public Accountant (CPA) are increasingly valued in the region, enabling analysts to build careers that align with international standards while addressing local needs.</w:t>
      </w:r>
    </w:p>
    <w:bookmarkEnd w:id="24"/>
    <w:bookmarkStart w:id="26" w:name="conclusion"/>
    <w:p>
      <w:pPr>
        <w:pStyle w:val="Heading2"/>
      </w:pPr>
      <w:r>
        <w:t xml:space="preserve">Conclusion</w:t>
      </w:r>
    </w:p>
    <w:p>
      <w:pPr>
        <w:pStyle w:val="FirstParagraph"/>
      </w:pPr>
      <w:r>
        <w:t xml:space="preserve">In conclusion, the role of a financial analyst in Ankara, Turkey, is shaped by the city’s unique position as a political and economic hub. The profession demands a nuanced understanding of both global economic trends and Turkey-specific factors such as regulatory environments, cultural dynamics, and macroeconomic volatility. For aspiring or practicing financial analysts in this region, success hinges on adaptability, technical expertise in data analysis tools, and an ability to bridge the gap between policy-making and practical financial execution. As Turkey continues to navigate its economic trajectory under global pressures, the importance of skilled financial analysts in Ankara will only grow—making this a critical area of study for academic and professional development.</w:t>
      </w:r>
    </w:p>
    <w:bookmarkStart w:id="25" w:name="keywords-recap"/>
    <w:p>
      <w:pPr>
        <w:pStyle w:val="Heading3"/>
      </w:pPr>
      <w:r>
        <w:t xml:space="preserve">Keywords Recap</w:t>
      </w:r>
    </w:p>
    <w:p>
      <w:pPr>
        <w:pStyle w:val="FirstParagraph"/>
      </w:pPr>
      <w:r>
        <w:rPr>
          <w:bCs/>
          <w:b/>
        </w:rPr>
        <w:t xml:space="preserve">Abstract academic:</w:t>
      </w:r>
      <w:r>
        <w:t xml:space="preserve"> </w:t>
      </w:r>
      <w:r>
        <w:t xml:space="preserve">This document serves as an analytical overview tailored for academic or research purposes.</w:t>
      </w:r>
      <w:r>
        <w:t xml:space="preserve"> </w:t>
      </w:r>
      <w:r>
        <w:rPr>
          <w:bCs/>
          <w:b/>
        </w:rPr>
        <w:t xml:space="preserve">Financial Analyst:</w:t>
      </w:r>
      <w:r>
        <w:t xml:space="preserve"> </w:t>
      </w:r>
      <w:r>
        <w:t xml:space="preserve">The central subject, highlighting the profession’s role in economic decision-making.</w:t>
      </w:r>
      <w:r>
        <w:t xml:space="preserve"> </w:t>
      </w:r>
      <w:r>
        <w:rPr>
          <w:bCs/>
          <w:b/>
        </w:rPr>
        <w:t xml:space="preserve">Turkey Ankara:</w:t>
      </w:r>
      <w:r>
        <w:t xml:space="preserve"> </w:t>
      </w:r>
      <w:r>
        <w:t xml:space="preserve">The specific geographic and cultural context where these professional dynamics are studied and applied.</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Turkey Ankara</dc:title>
  <dc:creator/>
  <dc:language>en</dc:language>
  <cp:keywords/>
  <dcterms:created xsi:type="dcterms:W3CDTF">2026-07-20T07:26:50Z</dcterms:created>
  <dcterms:modified xsi:type="dcterms:W3CDTF">2026-07-20T07:26:50Z</dcterms:modified>
</cp:coreProperties>
</file>

<file path=docProps/custom.xml><?xml version="1.0" encoding="utf-8"?>
<Properties xmlns="http://schemas.openxmlformats.org/officeDocument/2006/custom-properties" xmlns:vt="http://schemas.openxmlformats.org/officeDocument/2006/docPropsVTypes"/>
</file>