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b6ee14765a8d4b4e8e40f08a930bf6b6621ab4c"/>
    <w:p>
      <w:pPr>
        <w:pStyle w:val="Heading1"/>
      </w:pPr>
      <w:r>
        <w:t xml:space="preserve">Abstract Academic Document: The Role and Relevance of Financial Analysts in the United Arab Emirates, Abu Dhabi</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pivotal in shaping economic strategies, optimizing resource allocation, and ensuring sustainable growth within any region. In the context of the</w:t>
      </w:r>
      <w:r>
        <w:t xml:space="preserve"> </w:t>
      </w:r>
      <w:r>
        <w:rPr>
          <w:bCs/>
          <w:b/>
        </w:rPr>
        <w:t xml:space="preserve">United Arab Emirates (UAE)</w:t>
      </w:r>
      <w:r>
        <w:t xml:space="preserve">, particularly in</w:t>
      </w:r>
      <w:r>
        <w:t xml:space="preserve"> </w:t>
      </w:r>
      <w:r>
        <w:rPr>
          <w:bCs/>
          <w:b/>
        </w:rPr>
        <w:t xml:space="preserve">Abu Dhabi</w:t>
      </w:r>
      <w:r>
        <w:t xml:space="preserve">, this profession has gained significant academic and practical importance due to the city’s status as a global financial hub. This academic document explores the multifaceted responsibilities, challenges, and opportunities faced by</w:t>
      </w:r>
      <w:r>
        <w:t xml:space="preserve"> </w:t>
      </w:r>
      <w:r>
        <w:rPr>
          <w:bCs/>
          <w:b/>
        </w:rPr>
        <w:t xml:space="preserve">Financial Analysts</w:t>
      </w:r>
      <w:r>
        <w:t xml:space="preserve"> </w:t>
      </w:r>
      <w:r>
        <w:t xml:space="preserve">in Abu Dhabi, while emphasizing its unique economic landscape shaped by Vision 2021 goals, regulatory frameworks, and a rapidly evolving market environment. The analysis integrates theoretical models with empirical case studies to provide a comprehensive understanding of how Financial Analysts contribute to the strategic development of Abu Dhabi as a diversified economy.</w:t>
      </w:r>
    </w:p>
    <w:p>
      <w:pPr>
        <w:pStyle w:val="BodyText"/>
      </w:pPr>
      <w:r>
        <w:t xml:space="preserve">Abu Dhabi, as the capital of the UAE and one of its most economically stable emirates, has positioned itself as a center for finance, innovation, and global investment. The city’s financial sector is driven by institutions such as the Abu Dhabi Investment Authority (ADIA), Abu Dhabi Global Market (ADGM), and the Central Bank of the UAE. These entities rely heavily on</w:t>
      </w:r>
      <w:r>
        <w:t xml:space="preserve"> </w:t>
      </w:r>
      <w:r>
        <w:rPr>
          <w:bCs/>
          <w:b/>
        </w:rPr>
        <w:t xml:space="preserve">Financial Analysts</w:t>
      </w:r>
      <w:r>
        <w:t xml:space="preserve"> </w:t>
      </w:r>
      <w:r>
        <w:t xml:space="preserve">to navigate complex financial systems, assess risks, and develop data-driven strategies that align with national economic objectives. The academic significance of this role lies in its intersection with public policy, corporate finance, and international trade dynamics.</w:t>
      </w:r>
    </w:p>
    <w:p>
      <w:pPr>
        <w:pStyle w:val="BodyText"/>
      </w:pPr>
      <w:r>
        <w:t xml:space="preserve">The responsibilities of a</w:t>
      </w:r>
      <w:r>
        <w:t xml:space="preserve"> </w:t>
      </w:r>
      <w:r>
        <w:rPr>
          <w:bCs/>
          <w:b/>
        </w:rPr>
        <w:t xml:space="preserve">Financial Analyst</w:t>
      </w:r>
      <w:r>
        <w:t xml:space="preserve"> </w:t>
      </w:r>
      <w:r>
        <w:t xml:space="preserve">in Abu Dhabi extend beyond traditional financial modeling and budgeting. They are tasked with analyzing macroeconomic trends, evaluating investment opportunities in sectors such as renewable energy, real estate, and technology, and providing insights to both public and private stakeholders. For instance, Abu Dhabi’s push towards sustainable development goals (SDGs) has necessitated Financial Analysts to incorporate environmental, social, and governance (ESG) criteria into their analyses. This aligns with the UAE’s broader commitment to diversifying its economy away from oil dependence.</w:t>
      </w:r>
    </w:p>
    <w:p>
      <w:pPr>
        <w:pStyle w:val="BodyText"/>
      </w:pPr>
      <w:r>
        <w:t xml:space="preserve">The academic study of Financial Analysts in Abu Dhabi must also address the unique challenges posed by its regulatory environment. The UAE has implemented stringent financial regulations under the supervision of the Central Bank and other bodies, which require analysts to adhere to high standards of accuracy and compliance. Additionally, geopolitical factors, such as regional trade agreements (e.g., with GCC countries) and global market fluctuations, add layers of complexity to their work. These elements make Abu Dhabi a critical case study for understanding how Financial Analysts adapt to both local and international financial landscapes.</w:t>
      </w:r>
    </w:p>
    <w:p>
      <w:pPr>
        <w:pStyle w:val="BodyText"/>
      </w:pPr>
      <w:r>
        <w:t xml:space="preserve">Educational institutions in Abu Dhabi have recognized the growing demand for skilled</w:t>
      </w:r>
      <w:r>
        <w:t xml:space="preserve"> </w:t>
      </w:r>
      <w:r>
        <w:rPr>
          <w:bCs/>
          <w:b/>
        </w:rPr>
        <w:t xml:space="preserve">Financial Analysts</w:t>
      </w:r>
      <w:r>
        <w:t xml:space="preserve"> </w:t>
      </w:r>
      <w:r>
        <w:t xml:space="preserve">and have integrated specialized programs into their curricula. Universities such as Khalifa University, NYU Abu Dhabi, and the American University of Sharjah offer courses that emphasize quantitative analysis, financial risk management, and strategic decision-making. These programs are designed to equip graduates with the technical expertise needed to thrive in Abu Dhabi’s competitive job market. Furthermore, academic research in this field has increasingly focused on leveraging emerging technologies like artificial intelligence (AI) and blockchain for predictive modeling and real-time data analysis.</w:t>
      </w:r>
    </w:p>
    <w:p>
      <w:pPr>
        <w:pStyle w:val="BodyText"/>
      </w:pPr>
      <w:r>
        <w:t xml:space="preserve">The role of a</w:t>
      </w:r>
      <w:r>
        <w:t xml:space="preserve"> </w:t>
      </w:r>
      <w:r>
        <w:rPr>
          <w:bCs/>
          <w:b/>
        </w:rPr>
        <w:t xml:space="preserve">Financial Analyst</w:t>
      </w:r>
      <w:r>
        <w:t xml:space="preserve"> </w:t>
      </w:r>
      <w:r>
        <w:t xml:space="preserve">in Abu Dhabi is also influenced by the city’s demographic diversity. With a population that includes citizens from over 200 nationalities, analysts must consider cultural nuances when interpreting financial behaviors or designing investment strategies. This aspect adds an interdisciplinary dimension to their work, blending finance with sociology and international relations.</w:t>
      </w:r>
    </w:p>
    <w:p>
      <w:pPr>
        <w:pStyle w:val="BodyText"/>
      </w:pPr>
      <w:r>
        <w:t xml:space="preserve">In addition to corporate and governmental roles,</w:t>
      </w:r>
      <w:r>
        <w:t xml:space="preserve"> </w:t>
      </w:r>
      <w:r>
        <w:rPr>
          <w:bCs/>
          <w:b/>
        </w:rPr>
        <w:t xml:space="preserve">Financial Analysts</w:t>
      </w:r>
      <w:r>
        <w:t xml:space="preserve"> </w:t>
      </w:r>
      <w:r>
        <w:t xml:space="preserve">in Abu Dhabi are increasingly sought after by startups and technology firms in the city’s innovation districts, such as Masdar City. These organizations require analysts to evaluate venture capital opportunities, assess market entry strategies for new products, and ensure financial sustainability amid rapid growth. The academic literature highlights the importance of adaptability and continuous learning for Financial Analysts operating in such dynamic environments.</w:t>
      </w:r>
    </w:p>
    <w:p>
      <w:pPr>
        <w:pStyle w:val="BodyText"/>
      </w:pPr>
      <w:r>
        <w:t xml:space="preserve">However, the field is not without its challenges. One significant issue is the shortage of local talent trained in advanced financial analytics techniques. While Abu Dhabi has made strides in education and workforce development, there remains a reliance on expatriate professionals, which raises questions about long-term sustainability and knowledge transfer. Academically, this gap underscores the need for more localized research initiatives that address the specific training requirements of Financial Analysts in the region.</w:t>
      </w:r>
    </w:p>
    <w:p>
      <w:pPr>
        <w:pStyle w:val="BodyText"/>
      </w:pPr>
      <w:r>
        <w:t xml:space="preserve">Another challenge is the integration of global financial standards with local practices. For instance, while Abu Dhabi adheres to international accounting principles (GAAP), its unique regulatory structure requires analysts to interpret and apply these standards within a context shaped by Islamic finance principles. This creates an academic niche for studying hybrid financial models that bridge traditional and modern systems.</w:t>
      </w:r>
    </w:p>
    <w:p>
      <w:pPr>
        <w:pStyle w:val="BodyText"/>
      </w:pPr>
      <w:r>
        <w:t xml:space="preserve">The future outlook for</w:t>
      </w:r>
      <w:r>
        <w:t xml:space="preserve"> </w:t>
      </w:r>
      <w:r>
        <w:rPr>
          <w:bCs/>
          <w:b/>
        </w:rPr>
        <w:t xml:space="preserve">Financial Analysts</w:t>
      </w:r>
      <w:r>
        <w:t xml:space="preserve"> </w:t>
      </w:r>
      <w:r>
        <w:t xml:space="preserve">in Abu Dhabi is promising, driven by the city’s strategic investments in fintech, green energy, and infrastructure development. As the UAE continues to pursue its Vision 2021 goals—aiming for economic diversification and reduced oil dependency—Financial Analysts will play a crucial role in evaluating the financial viability of these initiatives. Academically, this presents opportunities for further research into the intersection of public policy, corporate finance, and sustainable development.</w:t>
      </w:r>
    </w:p>
    <w:p>
      <w:pPr>
        <w:pStyle w:val="BodyText"/>
      </w:pPr>
      <w:r>
        <w:t xml:space="preserve">In conclusion, the</w:t>
      </w:r>
      <w:r>
        <w:t xml:space="preserve"> </w:t>
      </w:r>
      <w:r>
        <w:rPr>
          <w:bCs/>
          <w:b/>
        </w:rPr>
        <w:t xml:space="preserve">United Arab Emirates Abu Dhabi</w:t>
      </w:r>
      <w:r>
        <w:t xml:space="preserve"> </w:t>
      </w:r>
      <w:r>
        <w:t xml:space="preserve">offers a unique and dynamic environment for studying the role of</w:t>
      </w:r>
      <w:r>
        <w:t xml:space="preserve"> </w:t>
      </w:r>
      <w:r>
        <w:rPr>
          <w:bCs/>
          <w:b/>
        </w:rPr>
        <w:t xml:space="preserve">Financial Analysts</w:t>
      </w:r>
      <w:r>
        <w:t xml:space="preserve">. Their contributions to economic planning, risk mitigation, and strategic decision-making are vital to the success of Abu Dhabi’s vision as a global financial center. This abstract academic document highlights the importance of integrating both theoretical frameworks and practical insights to understand how Financial Analysts navigate the complexities of this region while contributing to its continued growth.</w:t>
      </w:r>
    </w:p>
    <w:p>
      <w:pPr>
        <w:pStyle w:val="BodyText"/>
      </w:pPr>
      <w:r>
        <w:rPr>
          <w:iCs/>
          <w:i/>
        </w:rPr>
        <w:t xml:space="preserve">Keywords:</w:t>
      </w:r>
      <w:r>
        <w:t xml:space="preserve"> </w:t>
      </w:r>
      <w:r>
        <w:rPr>
          <w:bCs/>
          <w:b/>
        </w:rPr>
        <w:t xml:space="preserve">Abstract academic</w:t>
      </w:r>
      <w:r>
        <w:t xml:space="preserve">,</w:t>
      </w:r>
      <w:r>
        <w:t xml:space="preserve"> </w:t>
      </w:r>
      <w:r>
        <w:rPr>
          <w:bCs/>
          <w:b/>
        </w:rPr>
        <w:t xml:space="preserve">Financial Analyst</w:t>
      </w:r>
      <w:r>
        <w:t xml:space="preserve">,</w:t>
      </w:r>
      <w:r>
        <w:t xml:space="preserve"> </w:t>
      </w:r>
      <w:r>
        <w:rPr>
          <w:bCs/>
          <w:b/>
        </w:rPr>
        <w:t xml:space="preserve">United Arab Emirates Abu Dhabi</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United Arab Emirates Abu Dhabi</dc:title>
  <dc:creator/>
  <dc:language>en</dc:language>
  <cp:keywords/>
  <dcterms:created xsi:type="dcterms:W3CDTF">2026-07-23T19:17:38Z</dcterms:created>
  <dcterms:modified xsi:type="dcterms:W3CDTF">2026-07-23T19:17:38Z</dcterms:modified>
</cp:coreProperties>
</file>

<file path=docProps/custom.xml><?xml version="1.0" encoding="utf-8"?>
<Properties xmlns="http://schemas.openxmlformats.org/officeDocument/2006/custom-properties" xmlns:vt="http://schemas.openxmlformats.org/officeDocument/2006/docPropsVTypes"/>
</file>