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Financial</w:t>
      </w:r>
      <w:r>
        <w:t xml:space="preserve"> </w:t>
      </w:r>
      <w:r>
        <w:t xml:space="preserve">Analyst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6" w:name="X116588d7c53448cd832fd1ad9a69c0ea76cb08b"/>
    <w:p>
      <w:pPr>
        <w:pStyle w:val="Heading1"/>
      </w:pPr>
      <w:r>
        <w:t xml:space="preserve">Abstract Academic: The Role of a Financial Analyst in the United States Miami Economy</w:t>
      </w:r>
    </w:p>
    <w:p>
      <w:pPr>
        <w:pStyle w:val="FirstParagraph"/>
      </w:pPr>
      <w:r>
        <w:t xml:space="preserve">In the dynamic economic landscape of the United States, particularly within the vibrant financial and business ecosystem of Miami, Florida, the role of a</w:t>
      </w:r>
      <w:r>
        <w:t xml:space="preserve"> </w:t>
      </w:r>
      <w:r>
        <w:rPr>
          <w:bCs/>
          <w:b/>
        </w:rPr>
        <w:t xml:space="preserve">Financial Analyst</w:t>
      </w:r>
      <w:r>
        <w:t xml:space="preserve"> </w:t>
      </w:r>
      <w:r>
        <w:t xml:space="preserve">has become increasingly vital. This document serves as an abstract academic exploration of how</w:t>
      </w:r>
      <w:r>
        <w:t xml:space="preserve"> </w:t>
      </w:r>
      <w:r>
        <w:rPr>
          <w:iCs/>
          <w:i/>
        </w:rPr>
        <w:t xml:space="preserve">Financial Analysts</w:t>
      </w:r>
      <w:r>
        <w:t xml:space="preserve"> </w:t>
      </w:r>
      <w:r>
        <w:t xml:space="preserve">contribute to shaping business strategies, managing financial risks, and driving economic growth in one of the most diverse and globally connected cities in North America—</w:t>
      </w:r>
      <w:r>
        <w:rPr>
          <w:iCs/>
          <w:i/>
        </w:rPr>
        <w:t xml:space="preserve">Miami, United States</w:t>
      </w:r>
      <w:r>
        <w:t xml:space="preserve">. The interplay between Miami’s unique economic characteristics, its position as a global hub for international trade and finance, and the evolving responsibilities of</w:t>
      </w:r>
      <w:r>
        <w:t xml:space="preserve"> </w:t>
      </w:r>
      <w:r>
        <w:rPr>
          <w:bCs/>
          <w:b/>
        </w:rPr>
        <w:t xml:space="preserve">Financial Analysts</w:t>
      </w:r>
      <w:r>
        <w:t xml:space="preserve"> </w:t>
      </w:r>
      <w:r>
        <w:t xml:space="preserve">provides a compelling case study for academic analysis.</w:t>
      </w:r>
    </w:p>
    <w:bookmarkStart w:id="20" w:name="X5a122c4f6d2e4b8b40fb194db78b77f2add1879"/>
    <w:p>
      <w:pPr>
        <w:pStyle w:val="Heading2"/>
      </w:pPr>
      <w:r>
        <w:t xml:space="preserve">The Strategic Importance of Financial Analysts in Miami’s Economy</w:t>
      </w:r>
    </w:p>
    <w:p>
      <w:pPr>
        <w:pStyle w:val="FirstParagraph"/>
      </w:pPr>
      <w:r>
        <w:t xml:space="preserve">Miami, located on the southeastern coast of Florida, stands as a critical gateway between North America and Latin America. Its strategic location, coupled with its status as a global financial center for international trade and investment, has positioned it as one of the most influential cities in the United States for financial services. The presence of major corporations, financial institutions, real estate firms, and tourism-related enterprises creates a complex economic environment where</w:t>
      </w:r>
      <w:r>
        <w:t xml:space="preserve"> </w:t>
      </w:r>
      <w:r>
        <w:rPr>
          <w:bCs/>
          <w:b/>
        </w:rPr>
        <w:t xml:space="preserve">Financial Analysts</w:t>
      </w:r>
      <w:r>
        <w:t xml:space="preserve"> </w:t>
      </w:r>
      <w:r>
        <w:t xml:space="preserve">play an indispensable role.</w:t>
      </w:r>
    </w:p>
    <w:p>
      <w:pPr>
        <w:pStyle w:val="BodyText"/>
      </w:pPr>
      <w:r>
        <w:rPr>
          <w:iCs/>
          <w:i/>
        </w:rPr>
        <w:t xml:space="preserve">Financial Analysts</w:t>
      </w:r>
      <w:r>
        <w:t xml:space="preserve"> </w:t>
      </w:r>
      <w:r>
        <w:t xml:space="preserve">in Miami are tasked with analyzing financial data to guide business decisions across industries. In the context of</w:t>
      </w:r>
      <w:r>
        <w:t xml:space="preserve"> </w:t>
      </w:r>
      <w:r>
        <w:rPr>
          <w:iCs/>
          <w:i/>
        </w:rPr>
        <w:t xml:space="preserve">Miami, United States</w:t>
      </w:r>
      <w:r>
        <w:t xml:space="preserve">, this includes evaluating the financial health of multinational corporations operating in Latin America, assessing investment opportunities in real estate and infrastructure projects, and managing currency fluctuations due to trade with countries like Mexico, Brazil, and Cuba. Their work is instrumental in ensuring that businesses operating within or connected to Miami’s economy remain competitive and financially resilient.</w:t>
      </w:r>
    </w:p>
    <w:bookmarkEnd w:id="20"/>
    <w:bookmarkStart w:id="21" w:name="X1d6e5ada5878bade1494d6df5cc655c96f7f660"/>
    <w:p>
      <w:pPr>
        <w:pStyle w:val="Heading2"/>
      </w:pPr>
      <w:r>
        <w:t xml:space="preserve">Key Responsibilities of a Financial Analyst in Miami</w:t>
      </w:r>
    </w:p>
    <w:p>
      <w:pPr>
        <w:pStyle w:val="FirstParagraph"/>
      </w:pPr>
      <w:r>
        <w:t xml:space="preserve">The responsibilities of a</w:t>
      </w:r>
      <w:r>
        <w:t xml:space="preserve"> </w:t>
      </w:r>
      <w:r>
        <w:rPr>
          <w:bCs/>
          <w:b/>
        </w:rPr>
        <w:t xml:space="preserve">Financial Analyst</w:t>
      </w:r>
      <w:r>
        <w:t xml:space="preserve"> </w:t>
      </w:r>
      <w:r>
        <w:t xml:space="preserve">in</w:t>
      </w:r>
      <w:r>
        <w:t xml:space="preserve"> </w:t>
      </w:r>
      <w:r>
        <w:rPr>
          <w:iCs/>
          <w:i/>
        </w:rPr>
        <w:t xml:space="preserve">Miami, United States</w:t>
      </w:r>
      <w:r>
        <w:t xml:space="preserve"> </w:t>
      </w:r>
      <w:r>
        <w:t xml:space="preserve">extend beyond traditional financial modeling and forecasting. Due to the city’s unique economic profile, these professionals must navigate challenges specific to its markets. Key duties include:</w:t>
      </w:r>
    </w:p>
    <w:p>
      <w:pPr>
        <w:numPr>
          <w:ilvl w:val="0"/>
          <w:numId w:val="1001"/>
        </w:numPr>
        <w:pStyle w:val="Compact"/>
      </w:pPr>
      <w:r>
        <w:rPr>
          <w:bCs/>
          <w:b/>
        </w:rPr>
        <w:t xml:space="preserve">Economic Analysis:</w:t>
      </w:r>
      <w:r>
        <w:t xml:space="preserve"> </w:t>
      </w:r>
      <w:r>
        <w:t xml:space="preserve">Monitoring macroeconomic trends affecting Miami’s industries, such as changes in trade policies between the United States and Latin America or fluctuations in tourism revenues due to geopolitical factors.</w:t>
      </w:r>
    </w:p>
    <w:p>
      <w:pPr>
        <w:numPr>
          <w:ilvl w:val="0"/>
          <w:numId w:val="1001"/>
        </w:numPr>
        <w:pStyle w:val="Compact"/>
      </w:pPr>
      <w:r>
        <w:rPr>
          <w:bCs/>
          <w:b/>
        </w:rPr>
        <w:t xml:space="preserve">Investment Strategy Development:</w:t>
      </w:r>
      <w:r>
        <w:t xml:space="preserve"> </w:t>
      </w:r>
      <w:r>
        <w:t xml:space="preserve">Designing investment portfolios tailored to clients seeking exposure to Latin American markets, while mitigating risks associated with currency volatility and regulatory differences.</w:t>
      </w:r>
    </w:p>
    <w:p>
      <w:pPr>
        <w:numPr>
          <w:ilvl w:val="0"/>
          <w:numId w:val="1001"/>
        </w:numPr>
        <w:pStyle w:val="Compact"/>
      </w:pPr>
      <w:r>
        <w:rPr>
          <w:bCs/>
          <w:b/>
        </w:rPr>
        <w:t xml:space="preserve">Real Estate Financial Modeling:</w:t>
      </w:r>
      <w:r>
        <w:t xml:space="preserve"> </w:t>
      </w:r>
      <w:r>
        <w:t xml:space="preserve">Assessing property valuations in Miami’s booming real estate sector, which is heavily influenced by international investors and the city’s growing population.</w:t>
      </w:r>
    </w:p>
    <w:p>
      <w:pPr>
        <w:numPr>
          <w:ilvl w:val="0"/>
          <w:numId w:val="1001"/>
        </w:numPr>
        <w:pStyle w:val="Compact"/>
      </w:pPr>
      <w:r>
        <w:rPr>
          <w:bCs/>
          <w:b/>
        </w:rPr>
        <w:t xml:space="preserve">Risk Management:</w:t>
      </w:r>
      <w:r>
        <w:t xml:space="preserve"> </w:t>
      </w:r>
      <w:r>
        <w:t xml:space="preserve">Evaluating credit risks for businesses engaged in cross-border transactions, particularly those dealing with currencies such as the Mexican peso or Brazilian real.</w:t>
      </w:r>
    </w:p>
    <w:p>
      <w:pPr>
        <w:pStyle w:val="FirstParagraph"/>
      </w:pPr>
      <w:r>
        <w:t xml:space="preserve">In addition to these responsibilities,</w:t>
      </w:r>
      <w:r>
        <w:t xml:space="preserve"> </w:t>
      </w:r>
      <w:r>
        <w:rPr>
          <w:iCs/>
          <w:i/>
        </w:rPr>
        <w:t xml:space="preserve">Financial Analysts</w:t>
      </w:r>
      <w:r>
        <w:t xml:space="preserve"> </w:t>
      </w:r>
      <w:r>
        <w:t xml:space="preserve">in Miami often collaborate with legal and compliance teams to ensure adherence to international financial regulations. The city’s proximity to Latin America also necessitates a deep understanding of regional economic policies, which can significantly impact investment decisions and market forecasts.</w:t>
      </w:r>
    </w:p>
    <w:bookmarkEnd w:id="21"/>
    <w:bookmarkStart w:id="22" w:name="Xa9eafd4ba0768ef20fcb7d2db54e0e696b99a78"/>
    <w:p>
      <w:pPr>
        <w:pStyle w:val="Heading2"/>
      </w:pPr>
      <w:r>
        <w:t xml:space="preserve">Skill Sets Required for Success in Miami’s Financial Landscape</w:t>
      </w:r>
    </w:p>
    <w:p>
      <w:pPr>
        <w:pStyle w:val="FirstParagraph"/>
      </w:pPr>
      <w:r>
        <w:t xml:space="preserve">To thrive as a</w:t>
      </w:r>
      <w:r>
        <w:t xml:space="preserve"> </w:t>
      </w:r>
      <w:r>
        <w:rPr>
          <w:bCs/>
          <w:b/>
        </w:rPr>
        <w:t xml:space="preserve">Financial Analyst</w:t>
      </w:r>
      <w:r>
        <w:t xml:space="preserve"> </w:t>
      </w:r>
      <w:r>
        <w:t xml:space="preserve">in</w:t>
      </w:r>
      <w:r>
        <w:t xml:space="preserve"> </w:t>
      </w:r>
      <w:r>
        <w:rPr>
          <w:iCs/>
          <w:i/>
        </w:rPr>
        <w:t xml:space="preserve">Miami, United States</w:t>
      </w:r>
      <w:r>
        <w:t xml:space="preserve">, professionals must possess a unique blend of technical expertise and soft skills. Technical competencies include proficiency in financial software such as Bloomberg Terminal, Excel, and data visualization tools like Tableau. However, the ability to interpret complex economic data in the context of Miami’s interconnected markets is equally critical.</w:t>
      </w:r>
    </w:p>
    <w:p>
      <w:pPr>
        <w:pStyle w:val="BodyText"/>
      </w:pPr>
      <w:r>
        <w:rPr>
          <w:iCs/>
          <w:i/>
        </w:rPr>
        <w:t xml:space="preserve">Financial Analysts</w:t>
      </w:r>
      <w:r>
        <w:t xml:space="preserve"> </w:t>
      </w:r>
      <w:r>
        <w:t xml:space="preserve">must also develop cross-cultural communication skills to interact with clients and stakeholders from diverse backgrounds. Given Miami’s role as a cultural and economic bridge between North and South America, analysts often work with international teams, requiring fluency in Spanish or other languages common in the region. Additionally, knowledge of financial regulations governing trade between the United States and Latin American countries is essential for compliance and risk mitigation.</w:t>
      </w:r>
    </w:p>
    <w:bookmarkEnd w:id="22"/>
    <w:bookmarkStart w:id="23" w:name="Xa6135f14f9ec39c0a28b57ced554edbdcc32994"/>
    <w:p>
      <w:pPr>
        <w:pStyle w:val="Heading2"/>
      </w:pPr>
      <w:r>
        <w:t xml:space="preserve">Challenges Faced by Financial Analysts in Miami</w:t>
      </w:r>
    </w:p>
    <w:p>
      <w:pPr>
        <w:pStyle w:val="FirstParagraph"/>
      </w:pPr>
      <w:r>
        <w:t xml:space="preserve">The role of a</w:t>
      </w:r>
      <w:r>
        <w:t xml:space="preserve"> </w:t>
      </w:r>
      <w:r>
        <w:rPr>
          <w:bCs/>
          <w:b/>
        </w:rPr>
        <w:t xml:space="preserve">Financial Analyst</w:t>
      </w:r>
      <w:r>
        <w:t xml:space="preserve"> </w:t>
      </w:r>
      <w:r>
        <w:t xml:space="preserve">in</w:t>
      </w:r>
      <w:r>
        <w:t xml:space="preserve"> </w:t>
      </w:r>
      <w:r>
        <w:rPr>
          <w:iCs/>
          <w:i/>
        </w:rPr>
        <w:t xml:space="preserve">Miami, United States</w:t>
      </w:r>
      <w:r>
        <w:t xml:space="preserve"> </w:t>
      </w:r>
      <w:r>
        <w:t xml:space="preserve">is not without its challenges. The city’s economy is highly sensitive to global events, such as changes in U.S.-Cuba trade policies or economic downturns in Latin American markets. These factors can create unpredictable financial environments that require analysts to adapt their strategies rapidly.</w:t>
      </w:r>
    </w:p>
    <w:p>
      <w:pPr>
        <w:pStyle w:val="BodyText"/>
      </w:pPr>
      <w:r>
        <w:t xml:space="preserve">Another significant challenge is managing the volatility of Miami’s real estate market, which has experienced rapid growth due to international investment.</w:t>
      </w:r>
      <w:r>
        <w:t xml:space="preserve"> </w:t>
      </w:r>
      <w:r>
        <w:rPr>
          <w:iCs/>
          <w:i/>
        </w:rPr>
        <w:t xml:space="preserve">Financial Analysts</w:t>
      </w:r>
      <w:r>
        <w:t xml:space="preserve"> </w:t>
      </w:r>
      <w:r>
        <w:t xml:space="preserve">must carefully balance risk and reward when evaluating property investments, often requiring in-depth analysis of demographic trends, zoning laws, and international capital flows.</w:t>
      </w:r>
    </w:p>
    <w:p>
      <w:pPr>
        <w:pStyle w:val="BodyText"/>
      </w:pPr>
      <w:r>
        <w:t xml:space="preserve">Moreover, the rise of fintech innovations in Miami—such as cryptocurrency exchanges and blockchain-based financial platforms—demands that</w:t>
      </w:r>
      <w:r>
        <w:t xml:space="preserve"> </w:t>
      </w:r>
      <w:r>
        <w:rPr>
          <w:bCs/>
          <w:b/>
        </w:rPr>
        <w:t xml:space="preserve">Financial Analysts</w:t>
      </w:r>
      <w:r>
        <w:t xml:space="preserve"> </w:t>
      </w:r>
      <w:r>
        <w:t xml:space="preserve">stay abreast of emerging technologies. This requires continuous professional development to remain competitive in a market that is increasingly shaped by digital transformation.</w:t>
      </w:r>
    </w:p>
    <w:bookmarkEnd w:id="23"/>
    <w:bookmarkStart w:id="24" w:name="X9a726a9b15320ffbf64b4cad8250bfe0e0cfcb2"/>
    <w:p>
      <w:pPr>
        <w:pStyle w:val="Heading2"/>
      </w:pPr>
      <w:r>
        <w:t xml:space="preserve">The Broader Impact of Financial Analysts on Miami’s Economy</w:t>
      </w:r>
    </w:p>
    <w:p>
      <w:pPr>
        <w:pStyle w:val="FirstParagraph"/>
      </w:pPr>
      <w:r>
        <w:rPr>
          <w:iCs/>
          <w:i/>
        </w:rPr>
        <w:t xml:space="preserve">Financial Analysts</w:t>
      </w:r>
      <w:r>
        <w:t xml:space="preserve"> </w:t>
      </w:r>
      <w:r>
        <w:t xml:space="preserve">play a pivotal role in driving economic growth and stability in</w:t>
      </w:r>
      <w:r>
        <w:t xml:space="preserve"> </w:t>
      </w:r>
      <w:r>
        <w:rPr>
          <w:iCs/>
          <w:i/>
        </w:rPr>
        <w:t xml:space="preserve">Miami, United States</w:t>
      </w:r>
      <w:r>
        <w:t xml:space="preserve">. Their work directly influences business decisions that shape industries ranging from banking to tourism. By providing data-driven insights, they enable companies to allocate resources effectively, identify new market opportunities, and navigate financial uncertainties.</w:t>
      </w:r>
    </w:p>
    <w:p>
      <w:pPr>
        <w:pStyle w:val="BodyText"/>
      </w:pPr>
      <w:r>
        <w:t xml:space="preserve">Furthermore, the presence of skilled</w:t>
      </w:r>
      <w:r>
        <w:t xml:space="preserve"> </w:t>
      </w:r>
      <w:r>
        <w:rPr>
          <w:bCs/>
          <w:b/>
        </w:rPr>
        <w:t xml:space="preserve">Financial Analysts</w:t>
      </w:r>
      <w:r>
        <w:t xml:space="preserve"> </w:t>
      </w:r>
      <w:r>
        <w:t xml:space="preserve">in Miami attracts multinational corporations seeking expertise in cross-border finance. This creates a virtuous cycle where the city’s economy benefits from both local talent and international investment. As Miami continues to grow as a financial hub, the demand for competent</w:t>
      </w:r>
      <w:r>
        <w:t xml:space="preserve"> </w:t>
      </w:r>
      <w:r>
        <w:rPr>
          <w:iCs/>
          <w:i/>
        </w:rPr>
        <w:t xml:space="preserve">Financial Analysts</w:t>
      </w:r>
      <w:r>
        <w:t xml:space="preserve"> </w:t>
      </w:r>
      <w:r>
        <w:t xml:space="preserve">is expected to rise, reinforcing their role as key contributors to the city’s economic success.</w:t>
      </w:r>
    </w:p>
    <w:bookmarkEnd w:id="24"/>
    <w:bookmarkStart w:id="25" w:name="X6759572c5ccf49d1343e768b8284678c1fbff07"/>
    <w:p>
      <w:pPr>
        <w:pStyle w:val="Heading2"/>
      </w:pPr>
      <w:r>
        <w:t xml:space="preserve">Conclusion: The Future of Financial Analysts in Miami</w:t>
      </w:r>
    </w:p>
    <w:p>
      <w:pPr>
        <w:pStyle w:val="FirstParagraph"/>
      </w:pPr>
      <w:r>
        <w:t xml:space="preserve">In conclusion, the</w:t>
      </w:r>
      <w:r>
        <w:t xml:space="preserve"> </w:t>
      </w:r>
      <w:r>
        <w:rPr>
          <w:bCs/>
          <w:b/>
        </w:rPr>
        <w:t xml:space="preserve">Financial Analyst</w:t>
      </w:r>
      <w:r>
        <w:t xml:space="preserve"> </w:t>
      </w:r>
      <w:r>
        <w:t xml:space="preserve">is a cornerstone of Miami’s economic ecosystem within the</w:t>
      </w:r>
      <w:r>
        <w:t xml:space="preserve"> </w:t>
      </w:r>
      <w:r>
        <w:rPr>
          <w:iCs/>
          <w:i/>
        </w:rPr>
        <w:t xml:space="preserve">United States</w:t>
      </w:r>
      <w:r>
        <w:t xml:space="preserve">. Their ability to analyze financial data, manage risks, and provide strategic insights is crucial for businesses operating in one of the most dynamic and globally connected cities in North America. As Miami continues to evolve as a center for international trade, finance, and innovation, the role of</w:t>
      </w:r>
      <w:r>
        <w:t xml:space="preserve"> </w:t>
      </w:r>
      <w:r>
        <w:rPr>
          <w:iCs/>
          <w:i/>
        </w:rPr>
        <w:t xml:space="preserve">Financial Analysts</w:t>
      </w:r>
      <w:r>
        <w:t xml:space="preserve"> </w:t>
      </w:r>
      <w:r>
        <w:t xml:space="preserve">will remain indispensable. This abstract academic document underscores the importance of their contributions while highlighting the unique challenges and opportunities they face in shaping Miami’s financial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Financial Analyst in the United States Miami</dc:title>
  <dc:creator/>
  <dc:language>en</dc:language>
  <cp:keywords/>
  <dcterms:created xsi:type="dcterms:W3CDTF">2026-07-23T22:08:49Z</dcterms:created>
  <dcterms:modified xsi:type="dcterms:W3CDTF">2026-07-23T22:08:49Z</dcterms:modified>
</cp:coreProperties>
</file>

<file path=docProps/custom.xml><?xml version="1.0" encoding="utf-8"?>
<Properties xmlns="http://schemas.openxmlformats.org/officeDocument/2006/custom-properties" xmlns:vt="http://schemas.openxmlformats.org/officeDocument/2006/docPropsVTypes"/>
</file>