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4" w:name="Xc1368675a46b69e448877e8937c30099cb9ced4"/>
    <w:p>
      <w:pPr>
        <w:pStyle w:val="Heading1"/>
      </w:pPr>
      <w:r>
        <w:t xml:space="preserve">Abstract Academic Document: The Role and Significance of Financial Analysts in Uzbekistan, Tashkent</w:t>
      </w:r>
    </w:p>
    <w:p>
      <w:pPr>
        <w:pStyle w:val="FirstParagraph"/>
      </w:pPr>
      <w:r>
        <w:rPr>
          <w:bCs/>
          <w:b/>
        </w:rPr>
        <w:t xml:space="preserve">Abstract academic:</w:t>
      </w:r>
      <w:r>
        <w:t xml:space="preserve"> </w:t>
      </w:r>
      <w:r>
        <w:t xml:space="preserve">This document provides a comprehensive overview of the role, responsibilities, and challenges faced by</w:t>
      </w:r>
      <w:r>
        <w:t xml:space="preserve"> </w:t>
      </w:r>
      <w:r>
        <w:rPr>
          <w:iCs/>
          <w:i/>
        </w:rPr>
        <w:t xml:space="preserve">Financial Analysts</w:t>
      </w:r>
      <w:r>
        <w:t xml:space="preserve"> </w:t>
      </w:r>
      <w:r>
        <w:t xml:space="preserve">operating within the economic landscape of</w:t>
      </w:r>
      <w:r>
        <w:t xml:space="preserve"> </w:t>
      </w:r>
      <w:r>
        <w:rPr>
          <w:iCs/>
          <w:i/>
        </w:rPr>
        <w:t xml:space="preserve">Uzbekistan Tashkent</w:t>
      </w:r>
      <w:r>
        <w:t xml:space="preserve">. As the capital and largest city of Uzbekistan, Tashkent has emerged as a critical hub for financial services, investment opportunities, and economic growth. The evolution of the financial sector in this region has necessitated a specialized cadre of professionals capable of analyzing complex data, interpreting market trends, and providing strategic insights to businesses and policymakers alike. This abstract academic analysis focuses on the unique demands placed on</w:t>
      </w:r>
      <w:r>
        <w:t xml:space="preserve"> </w:t>
      </w:r>
      <w:r>
        <w:rPr>
          <w:iCs/>
          <w:i/>
        </w:rPr>
        <w:t xml:space="preserve">Financial Analysts</w:t>
      </w:r>
      <w:r>
        <w:t xml:space="preserve"> </w:t>
      </w:r>
      <w:r>
        <w:t xml:space="preserve">in</w:t>
      </w:r>
      <w:r>
        <w:t xml:space="preserve"> </w:t>
      </w:r>
      <w:r>
        <w:rPr>
          <w:iCs/>
          <w:i/>
        </w:rPr>
        <w:t xml:space="preserve">Uzbekistan Tashkent</w:t>
      </w:r>
      <w:r>
        <w:t xml:space="preserve">, highlighting their contributions to local economic development, challenges posed by regulatory frameworks, and the skills required to thrive in this dynamic environment.</w:t>
      </w:r>
    </w:p>
    <w:bookmarkStart w:id="20" w:name="X9a86b243d5091e7e8712df4bec48e922228b6cb"/>
    <w:p>
      <w:pPr>
        <w:pStyle w:val="Heading2"/>
      </w:pPr>
      <w:r>
        <w:t xml:space="preserve">The Role of Financial Analysts in Uzbekistan Tashkent</w:t>
      </w:r>
    </w:p>
    <w:p>
      <w:pPr>
        <w:pStyle w:val="FirstParagraph"/>
      </w:pPr>
      <w:r>
        <w:rPr>
          <w:bCs/>
          <w:b/>
        </w:rPr>
        <w:t xml:space="preserve">Financial Analysts</w:t>
      </w:r>
      <w:r>
        <w:t xml:space="preserve"> </w:t>
      </w:r>
      <w:r>
        <w:t xml:space="preserve">play a pivotal role in the financial ecosystem of</w:t>
      </w:r>
      <w:r>
        <w:t xml:space="preserve"> </w:t>
      </w:r>
      <w:r>
        <w:rPr>
          <w:iCs/>
          <w:i/>
        </w:rPr>
        <w:t xml:space="preserve">Uzbekistan Tashkent</w:t>
      </w:r>
      <w:r>
        <w:t xml:space="preserve">. Their responsibilities span a wide range of activities, including financial modeling, risk assessment, budget forecasting, and investment analysis. In Tashkent, where both multinational corporations and local enterprises operate within a rapidly evolving regulatory environment,</w:t>
      </w:r>
      <w:r>
        <w:t xml:space="preserve"> </w:t>
      </w:r>
      <w:r>
        <w:rPr>
          <w:iCs/>
          <w:i/>
        </w:rPr>
        <w:t xml:space="preserve">Financial Analysts</w:t>
      </w:r>
      <w:r>
        <w:t xml:space="preserve"> </w:t>
      </w:r>
      <w:r>
        <w:t xml:space="preserve">serve as key decision-makers who bridge the gap between data-driven insights and strategic business planning.</w:t>
      </w:r>
    </w:p>
    <w:p>
      <w:pPr>
        <w:pStyle w:val="BodyText"/>
      </w:pPr>
      <w:r>
        <w:t xml:space="preserve">The financial sector in Uzbekistan has undergone significant reforms in recent years, driven by the government’s efforts to liberalize the economy and attract foreign investment. Tashkent, as the political, economic, and cultural center of Uzbekistan, has become a focal point for these initiatives. This transformation has created an increased demand for</w:t>
      </w:r>
      <w:r>
        <w:t xml:space="preserve"> </w:t>
      </w:r>
      <w:r>
        <w:rPr>
          <w:iCs/>
          <w:i/>
        </w:rPr>
        <w:t xml:space="preserve">Financial Analysts</w:t>
      </w:r>
      <w:r>
        <w:t xml:space="preserve"> </w:t>
      </w:r>
      <w:r>
        <w:t xml:space="preserve">who can navigate both domestic and international financial frameworks. Their expertise is crucial in helping organizations optimize resource allocation, evaluate investment opportunities in sectors such as agriculture (a key export industry), technology, and infrastructure development, and ensure compliance with Uzbekistan’s evolving financial regulations.</w:t>
      </w:r>
    </w:p>
    <w:p>
      <w:pPr>
        <w:pStyle w:val="BodyText"/>
      </w:pPr>
      <w:r>
        <w:t xml:space="preserve">In addition to their analytical duties,</w:t>
      </w:r>
      <w:r>
        <w:t xml:space="preserve"> </w:t>
      </w:r>
      <w:r>
        <w:rPr>
          <w:iCs/>
          <w:i/>
        </w:rPr>
        <w:t xml:space="preserve">Financial Analysts</w:t>
      </w:r>
      <w:r>
        <w:t xml:space="preserve"> </w:t>
      </w:r>
      <w:r>
        <w:t xml:space="preserve">in Tashkent are often tasked with presenting complex financial data to non-technical stakeholders. This requires not only technical proficiency but also strong communication skills. The ability to translate financial metrics into actionable strategies is a hallmark of their role in the region.</w:t>
      </w:r>
    </w:p>
    <w:bookmarkEnd w:id="20"/>
    <w:bookmarkStart w:id="21" w:name="Xfb288922f30ad2bb679bd28292b1b2543b082fc"/>
    <w:p>
      <w:pPr>
        <w:pStyle w:val="Heading2"/>
      </w:pPr>
      <w:r>
        <w:t xml:space="preserve">Challenges and Opportunities for Financial Analysts in Uzbekistan Tashkent</w:t>
      </w:r>
    </w:p>
    <w:p>
      <w:pPr>
        <w:pStyle w:val="FirstParagraph"/>
      </w:pPr>
      <w:r>
        <w:rPr>
          <w:bCs/>
          <w:b/>
        </w:rPr>
        <w:t xml:space="preserve">Financial Analysts</w:t>
      </w:r>
      <w:r>
        <w:t xml:space="preserve"> </w:t>
      </w:r>
      <w:r>
        <w:t xml:space="preserve">operating in</w:t>
      </w:r>
      <w:r>
        <w:t xml:space="preserve"> </w:t>
      </w:r>
      <w:r>
        <w:rPr>
          <w:iCs/>
          <w:i/>
        </w:rPr>
        <w:t xml:space="preserve">Uzbekistan Tashkent</w:t>
      </w:r>
      <w:r>
        <w:t xml:space="preserve"> </w:t>
      </w:r>
      <w:r>
        <w:t xml:space="preserve">face unique challenges that are shaped by both local and global economic conditions. One of the primary challenges is the rapid pace of regulatory change. Uzbekistan has implemented sweeping reforms to modernize its financial sector, including measures to improve transparency, reduce corruption, and align with international standards. While these reforms create opportunities for growth, they also require</w:t>
      </w:r>
      <w:r>
        <w:t xml:space="preserve"> </w:t>
      </w:r>
      <w:r>
        <w:rPr>
          <w:iCs/>
          <w:i/>
        </w:rPr>
        <w:t xml:space="preserve">Financial Analysts</w:t>
      </w:r>
      <w:r>
        <w:t xml:space="preserve"> </w:t>
      </w:r>
      <w:r>
        <w:t xml:space="preserve">to stay updated on shifting regulations and adapt their methodologies accordingly.</w:t>
      </w:r>
    </w:p>
    <w:p>
      <w:pPr>
        <w:pStyle w:val="BodyText"/>
      </w:pPr>
      <w:r>
        <w:t xml:space="preserve">Economic volatility is another significant challenge. Uzbekistan’s economy remains heavily dependent on exports of natural resources such as cotton and uranium, making it vulnerable to global price fluctuations. Tashkent-based</w:t>
      </w:r>
      <w:r>
        <w:t xml:space="preserve"> </w:t>
      </w:r>
      <w:r>
        <w:rPr>
          <w:iCs/>
          <w:i/>
        </w:rPr>
        <w:t xml:space="preserve">Financial Analysts</w:t>
      </w:r>
      <w:r>
        <w:t xml:space="preserve"> </w:t>
      </w:r>
      <w:r>
        <w:t xml:space="preserve">must therefore be adept at analyzing macroeconomic trends and their potential impact on local businesses. Additionally, the rise of digital finance and fintech innovations in the region has introduced new complexities, such as cybersecurity risks and the need for data privacy compliance.</w:t>
      </w:r>
    </w:p>
    <w:p>
      <w:pPr>
        <w:pStyle w:val="BodyText"/>
      </w:pPr>
      <w:r>
        <w:t xml:space="preserve">Despite these challenges,</w:t>
      </w:r>
      <w:r>
        <w:t xml:space="preserve"> </w:t>
      </w:r>
      <w:r>
        <w:rPr>
          <w:iCs/>
          <w:i/>
        </w:rPr>
        <w:t xml:space="preserve">Uzbekistan Tashkent</w:t>
      </w:r>
      <w:r>
        <w:t xml:space="preserve"> </w:t>
      </w:r>
      <w:r>
        <w:t xml:space="preserve">presents numerous opportunities for</w:t>
      </w:r>
      <w:r>
        <w:t xml:space="preserve"> </w:t>
      </w:r>
      <w:r>
        <w:rPr>
          <w:iCs/>
          <w:i/>
        </w:rPr>
        <w:t xml:space="preserve">Financial Analysts</w:t>
      </w:r>
      <w:r>
        <w:t xml:space="preserve">. The city’s growing financial infrastructure, including modern banks, stock exchanges (such as the Tashkent Stock Exchange), and investment firms, offers a vibrant environment for professionals seeking to advance their careers. Moreover, the government’s push to integrate Uzbekistan into global trade networks has created demand for</w:t>
      </w:r>
      <w:r>
        <w:t xml:space="preserve"> </w:t>
      </w:r>
      <w:r>
        <w:rPr>
          <w:iCs/>
          <w:i/>
        </w:rPr>
        <w:t xml:space="preserve">Financial Analysts</w:t>
      </w:r>
      <w:r>
        <w:t xml:space="preserve"> </w:t>
      </w:r>
      <w:r>
        <w:t xml:space="preserve">who can support cross-border transactions and international partnerships.</w:t>
      </w:r>
    </w:p>
    <w:bookmarkEnd w:id="21"/>
    <w:bookmarkStart w:id="22" w:name="X2da9b9dda315c2be15c34e736975719dd5eaf85"/>
    <w:p>
      <w:pPr>
        <w:pStyle w:val="Heading2"/>
      </w:pPr>
      <w:r>
        <w:t xml:space="preserve">Skill Requirements and Educational Pathways in Uzbekistan Tashkent</w:t>
      </w:r>
    </w:p>
    <w:p>
      <w:pPr>
        <w:pStyle w:val="FirstParagraph"/>
      </w:pPr>
      <w:r>
        <w:t xml:space="preserve">To succeed as a</w:t>
      </w:r>
      <w:r>
        <w:t xml:space="preserve"> </w:t>
      </w:r>
      <w:r>
        <w:rPr>
          <w:iCs/>
          <w:i/>
        </w:rPr>
        <w:t xml:space="preserve">Financial Analyst</w:t>
      </w:r>
      <w:r>
        <w:t xml:space="preserve"> </w:t>
      </w:r>
      <w:r>
        <w:t xml:space="preserve">in</w:t>
      </w:r>
      <w:r>
        <w:t xml:space="preserve"> </w:t>
      </w:r>
      <w:r>
        <w:rPr>
          <w:iCs/>
          <w:i/>
        </w:rPr>
        <w:t xml:space="preserve">Uzbekistan Tashkent</w:t>
      </w:r>
      <w:r>
        <w:t xml:space="preserve">, individuals must possess a combination of technical, analytical, and soft skills. Technical proficiency in financial software (e.g., Excel, Bloomberg Terminal, and SQL) is essential for data analysis tasks. Additionally, knowledge of accounting principles, risk management frameworks (such as Basel III), and economic theories is critical for interpreting financial trends.</w:t>
      </w:r>
    </w:p>
    <w:p>
      <w:pPr>
        <w:pStyle w:val="BodyText"/>
      </w:pPr>
      <w:r>
        <w:t xml:space="preserve">Educational institutions in Tashkent have responded to the growing demand for qualified</w:t>
      </w:r>
      <w:r>
        <w:t xml:space="preserve"> </w:t>
      </w:r>
      <w:r>
        <w:rPr>
          <w:iCs/>
          <w:i/>
        </w:rPr>
        <w:t xml:space="preserve">Financial Analysts</w:t>
      </w:r>
      <w:r>
        <w:t xml:space="preserve"> </w:t>
      </w:r>
      <w:r>
        <w:t xml:space="preserve">by offering specialized programs in finance, economics, and data science. Universities such as the Tashkent State Institute of Finance and Economics provide curricula tailored to the needs of local financial markets. Furthermore, professional certifications like Chartered Financial Analyst (CFA) or Certified Public Accountant (CPA) are increasingly valued in the region.</w:t>
      </w:r>
    </w:p>
    <w:p>
      <w:pPr>
        <w:pStyle w:val="BodyText"/>
      </w:pPr>
      <w:r>
        <w:t xml:space="preserve">Soft skills such as problem-solving, attention to detail, and cross-cultural communication are also vital. Given Tashkent’s status as a multicultural hub with a diverse business community,</w:t>
      </w:r>
      <w:r>
        <w:t xml:space="preserve"> </w:t>
      </w:r>
      <w:r>
        <w:rPr>
          <w:iCs/>
          <w:i/>
        </w:rPr>
        <w:t xml:space="preserve">Financial Analysts</w:t>
      </w:r>
      <w:r>
        <w:t xml:space="preserve"> </w:t>
      </w:r>
      <w:r>
        <w:t xml:space="preserve">must often collaborate with international partners and local stakeholders. This necessitates fluency in multiple languages (e.g., English and Russian) and an understanding of cultural nuances.</w:t>
      </w:r>
    </w:p>
    <w:bookmarkEnd w:id="22"/>
    <w:bookmarkStart w:id="23" w:name="X5eece22f355958e9827c0924a167d8fcda610a5"/>
    <w:p>
      <w:pPr>
        <w:pStyle w:val="Heading2"/>
      </w:pPr>
      <w:r>
        <w:t xml:space="preserve">Conclusion: The Future of Financial Analysts in Uzbekistan Tashkent</w:t>
      </w:r>
    </w:p>
    <w:p>
      <w:pPr>
        <w:pStyle w:val="FirstParagraph"/>
      </w:pPr>
      <w:r>
        <w:t xml:space="preserve">In conclusion, the role of</w:t>
      </w:r>
      <w:r>
        <w:t xml:space="preserve"> </w:t>
      </w:r>
      <w:r>
        <w:rPr>
          <w:iCs/>
          <w:i/>
        </w:rPr>
        <w:t xml:space="preserve">Financial Analysts</w:t>
      </w:r>
      <w:r>
        <w:t xml:space="preserve"> </w:t>
      </w:r>
      <w:r>
        <w:t xml:space="preserve">in</w:t>
      </w:r>
      <w:r>
        <w:t xml:space="preserve"> </w:t>
      </w:r>
      <w:r>
        <w:rPr>
          <w:iCs/>
          <w:i/>
        </w:rPr>
        <w:t xml:space="preserve">Uzbekistan Tashkent</w:t>
      </w:r>
      <w:r>
        <w:t xml:space="preserve"> </w:t>
      </w:r>
      <w:r>
        <w:t xml:space="preserve">is increasingly vital to the region’s economic growth and stability. As Uzbekistan continues its journey toward economic modernization, these professionals will play a key role in driving innovation, ensuring compliance with regulatory standards, and supporting both local enterprises and international investors. Their ability to navigate challenges such as regulatory complexity and macroeconomic volatility will determine their success in this dynamic environment.</w:t>
      </w:r>
    </w:p>
    <w:p>
      <w:pPr>
        <w:pStyle w:val="BodyText"/>
      </w:pPr>
      <w:r>
        <w:t xml:space="preserve">This abstract academic document underscores the importance of fostering a robust pipeline of skilled</w:t>
      </w:r>
      <w:r>
        <w:t xml:space="preserve"> </w:t>
      </w:r>
      <w:r>
        <w:rPr>
          <w:iCs/>
          <w:i/>
        </w:rPr>
        <w:t xml:space="preserve">Financial Analysts</w:t>
      </w:r>
      <w:r>
        <w:t xml:space="preserve"> </w:t>
      </w:r>
      <w:r>
        <w:t xml:space="preserve">in</w:t>
      </w:r>
      <w:r>
        <w:t xml:space="preserve"> </w:t>
      </w:r>
      <w:r>
        <w:rPr>
          <w:iCs/>
          <w:i/>
        </w:rPr>
        <w:t xml:space="preserve">Uzbekistan Tashkent</w:t>
      </w:r>
      <w:r>
        <w:t xml:space="preserve">. By investing in education, technology, and regulatory clarity, Uzbekistan can position itself as a regional leader in financial services—a goal that aligns with the aspirations of its capital city.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Uzbekistan Tashkent</dc:title>
  <dc:creator/>
  <dc:language>en</dc:language>
  <cp:keywords/>
  <dcterms:created xsi:type="dcterms:W3CDTF">2026-07-25T07:57:45Z</dcterms:created>
  <dcterms:modified xsi:type="dcterms:W3CDTF">2026-07-25T07:57:45Z</dcterms:modified>
</cp:coreProperties>
</file>

<file path=docProps/custom.xml><?xml version="1.0" encoding="utf-8"?>
<Properties xmlns="http://schemas.openxmlformats.org/officeDocument/2006/custom-properties" xmlns:vt="http://schemas.openxmlformats.org/officeDocument/2006/docPropsVTypes"/>
</file>