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bceaaa1bdcc7b2088ae8e6e187e43e6787200db"/>
    <w:p>
      <w:pPr>
        <w:pStyle w:val="Heading1"/>
      </w:pPr>
      <w:r>
        <w:t xml:space="preserve">Abstract Academic Document: Firefighters in Argentina, Buenos Aires</w:t>
      </w:r>
    </w:p>
    <w:p>
      <w:pPr>
        <w:pStyle w:val="FirstParagraph"/>
      </w:pPr>
      <w:r>
        <w:t xml:space="preserve">The role of firefighters in Argentina’s capital city, Buenos Aires, is critical to ensuring public safety, responding to emergencies, and mitigating risks posed by urban infrastructure challenges. This academic abstract explores the multifaceted responsibilities of firefighters in Buenos Aires within the context of its unique socio-cultural and geographical environment. As a major metropolitan hub with a population exceeding 3 million in its core area, Buenos Aires faces distinct challenges that require specialized firefighting strategies, advanced training protocols, and interagency collaboration. The document examines the historical evolution of fire services in Argentina, focusing on Buenos Aires as a case study to highlight the adaptations required for effective emergency response in a densely populated urban setting.</w:t>
      </w:r>
    </w:p>
    <w:bookmarkStart w:id="20" w:name="Xb6a9bec2e44d7eded0439935a2de6136006d2f9"/>
    <w:p>
      <w:pPr>
        <w:pStyle w:val="Heading2"/>
      </w:pPr>
      <w:r>
        <w:t xml:space="preserve">The Evolution of Firefighting in Argentina</w:t>
      </w:r>
    </w:p>
    <w:p>
      <w:pPr>
        <w:pStyle w:val="FirstParagraph"/>
      </w:pPr>
      <w:r>
        <w:t xml:space="preserve">Firefighting in Argentina has undergone significant transformation since the early 19th century, when rudimentary fire brigades were established to combat fires in colonial-era wooden buildings. In Buenos Aires, the modernization of fire services gained momentum during the late 20th century, driven by rapid urban expansion and increased industrial activity. Today, the Buenos Aires Fire Department (CBBA) operates as a key public safety institution under the Ministry of Security of Argentina’s national government. The department integrates traditional firefighting techniques with cutting-edge technology to address contemporary threats such as electrical fires in high-rise buildings, hazardous material spills, and wildfires exacerbated by climate change.</w:t>
      </w:r>
    </w:p>
    <w:bookmarkEnd w:id="20"/>
    <w:bookmarkStart w:id="22" w:name="Xd9b2dc319306a4d1f2a1e87a8c1b23c4bb8f16c"/>
    <w:p>
      <w:pPr>
        <w:pStyle w:val="Heading2"/>
      </w:pPr>
      <w:r>
        <w:t xml:space="preserve">Challenges Facing Firefighters in Buenos Aires</w:t>
      </w:r>
    </w:p>
    <w:p>
      <w:pPr>
        <w:pStyle w:val="FirstParagraph"/>
      </w:pPr>
      <w:r>
        <w:t xml:space="preserve">Buenos Aires presents a unique set of challenges for firefighters due to its complex urban landscape. The city’s historic neighborhoods, characterized by narrow streets and aging infrastructure, often complicate access for emergency vehicles. Additionally, the rapid growth of informal settlements—common in peripheral areas like La Matanza and Lanús—has increased the risk of uncontrolled fires due to substandard housing materials and limited access to fire safety education. Climate change further compounds these risks, with rising temperatures and prolonged droughts contributing to an uptick in wildfires in nearby provinces such as Buenos Aires and Santa Fe, which often require cross-border coordination.</w:t>
      </w:r>
    </w:p>
    <w:bookmarkStart w:id="21" w:name="X2ab1fe8e18d69118052a45f0baf9a48c727fb31"/>
    <w:p>
      <w:pPr>
        <w:pStyle w:val="Heading3"/>
      </w:pPr>
      <w:r>
        <w:t xml:space="preserve">Urbanization and Technological Adaptation</w:t>
      </w:r>
    </w:p>
    <w:p>
      <w:pPr>
        <w:pStyle w:val="FirstParagraph"/>
      </w:pPr>
      <w:r>
        <w:t xml:space="preserve">To address urbanization challenges, the CBBA has invested in advanced firefighting technologies, including aerial ladder trucks, thermal imaging cameras, and drones for rapid incident assessment. These innovations have improved response times and enabled firefighters to navigate complex environments more efficiently. However, the integration of technology requires continuous training programs tailored to Buenos Aires’ specific needs. For instance, firefighters must be proficient in operating equipment suited for both high-density urban areas and rural zones affected by wildfires.</w:t>
      </w:r>
    </w:p>
    <w:bookmarkEnd w:id="21"/>
    <w:bookmarkEnd w:id="22"/>
    <w:bookmarkStart w:id="24" w:name="training-and-professional-development"/>
    <w:p>
      <w:pPr>
        <w:pStyle w:val="Heading2"/>
      </w:pPr>
      <w:r>
        <w:t xml:space="preserve">Training and Professional Development</w:t>
      </w:r>
    </w:p>
    <w:p>
      <w:pPr>
        <w:pStyle w:val="FirstParagraph"/>
      </w:pPr>
      <w:r>
        <w:t xml:space="preserve">The CBBA places a strong emphasis on training firefighters to handle diverse scenarios. Recruits undergo rigorous physical and technical training at the National Fire Academy, which is located in Buenos Aires. Courses include fire suppression techniques, hazardous materials handling, emergency medical services (EMS), and disaster management. The academy also partners with international institutions to incorporate global best practices into its curriculum, ensuring that Buenos Aires’ firefighters are equipped to respond to modern threats such as cyberattacks on critical infrastructure or bioterrorism incidents.</w:t>
      </w:r>
    </w:p>
    <w:bookmarkStart w:id="23" w:name="X4e1ad625db88eb6d83c779e631e27d317c19189"/>
    <w:p>
      <w:pPr>
        <w:pStyle w:val="Heading3"/>
      </w:pPr>
      <w:r>
        <w:t xml:space="preserve">Community Engagement and Public Awareness</w:t>
      </w:r>
    </w:p>
    <w:p>
      <w:pPr>
        <w:pStyle w:val="FirstParagraph"/>
      </w:pPr>
      <w:r>
        <w:t xml:space="preserve">A critical component of the CBBA’s strategy is community engagement. Firefighters in Buenos Aires regularly participate in public education campaigns to raise awareness about fire prevention, evacuation procedures, and the importance of smoke detectors. These initiatives are particularly vital in underserved neighborhoods where access to emergency services may be limited. By fostering trust between firefighters and residents, the department aims to reduce incidents through proactive measures rather than reactive firefighting.</w:t>
      </w:r>
    </w:p>
    <w:bookmarkEnd w:id="23"/>
    <w:bookmarkEnd w:id="24"/>
    <w:bookmarkStart w:id="26" w:name="Xa642c94f6b6a5c3da5c98630fb75488b1a6ee19"/>
    <w:p>
      <w:pPr>
        <w:pStyle w:val="Heading2"/>
      </w:pPr>
      <w:r>
        <w:t xml:space="preserve">Cross-Border Collaboration and Regional Coordination</w:t>
      </w:r>
    </w:p>
    <w:p>
      <w:pPr>
        <w:pStyle w:val="FirstParagraph"/>
      </w:pPr>
      <w:r>
        <w:t xml:space="preserve">Buenos Aires’ proximity to neighboring provinces necessitates strong regional coordination. Firefighters in the capital frequently collaborate with provincial fire brigades and national emergency agencies to manage large-scale disasters, such as floods or wildfires. This collaboration involves joint training exercises, resource sharing, and standardized protocols for interagency communication. The CBBA also works closely with international organizations like the United Nations Office for Disaster Risk Reduction (UNDRR) to align its strategies with global sustainability goals.</w:t>
      </w:r>
    </w:p>
    <w:bookmarkStart w:id="25" w:name="Xe68431baad2189ae11b34e9240625f5b7d585fb"/>
    <w:p>
      <w:pPr>
        <w:pStyle w:val="Heading3"/>
      </w:pPr>
      <w:r>
        <w:t xml:space="preserve">Psychological and Social Impacts on Firefighters</w:t>
      </w:r>
    </w:p>
    <w:p>
      <w:pPr>
        <w:pStyle w:val="FirstParagraph"/>
      </w:pPr>
      <w:r>
        <w:t xml:space="preserve">The psychological well-being of firefighters in Buenos Aires is a growing concern. The high-stress nature of their work, combined with exposure to traumatic incidents, can lead to mental health challenges such as post-traumatic stress disorder (PTSD). To address this, the CBBA has implemented mental health support programs, including access to counseling services and peer support networks. These initiatives are part of a broader effort to ensure that firefighters receive holistic care beyond physical safety.</w:t>
      </w:r>
    </w:p>
    <w:bookmarkEnd w:id="25"/>
    <w:bookmarkEnd w:id="26"/>
    <w:bookmarkStart w:id="28" w:name="Xb87c05c646758a9179bbaefbc98872d85f84280"/>
    <w:p>
      <w:pPr>
        <w:pStyle w:val="Heading2"/>
      </w:pPr>
      <w:r>
        <w:t xml:space="preserve">Future Outlook for Firefighters in Buenos Aires</w:t>
      </w:r>
    </w:p>
    <w:p>
      <w:pPr>
        <w:pStyle w:val="FirstParagraph"/>
      </w:pPr>
      <w:r>
        <w:t xml:space="preserve">Looking ahead, the role of firefighters in Buenos Aires will likely expand beyond traditional firefighting duties. As the city continues to grow and climate change intensifies, there will be an increasing need for firefighters to engage in disaster preparedness, environmental conservation efforts, and community resilience building. The CBBA’s ability to adapt its training programs, invest in technology, and foster cross-sector partnerships will determine its effectiveness in safeguarding Buenos Aires’ population.</w:t>
      </w:r>
    </w:p>
    <w:bookmarkStart w:id="27" w:name="conclusion"/>
    <w:p>
      <w:pPr>
        <w:pStyle w:val="Heading3"/>
      </w:pPr>
      <w:r>
        <w:t xml:space="preserve">Conclusion</w:t>
      </w:r>
    </w:p>
    <w:p>
      <w:pPr>
        <w:pStyle w:val="FirstParagraph"/>
      </w:pPr>
      <w:r>
        <w:t xml:space="preserve">In conclusion, firefighters in Argentina’s Buenos Aires are pivotal to the city’s safety and resilience. Their work involves navigating a dynamic urban landscape, addressing emerging threats like climate change, and maintaining close ties with both local communities and international partners. Through continuous innovation, training, and collaboration, the CBBA is well-positioned to meet the evolving challenges of the 21st century while upholding its commitment to public service.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2026-07-21T09:09:33Z</dcterms:created>
  <dcterms:modified xsi:type="dcterms:W3CDTF">2026-07-21T09:09:33Z</dcterms:modified>
</cp:coreProperties>
</file>

<file path=docProps/custom.xml><?xml version="1.0" encoding="utf-8"?>
<Properties xmlns="http://schemas.openxmlformats.org/officeDocument/2006/custom-properties" xmlns:vt="http://schemas.openxmlformats.org/officeDocument/2006/docPropsVTypes"/>
</file>