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083892acc64a0bc08fdcbee158b3cd0cb8b73fa"/>
    <w:p>
      <w:pPr>
        <w:pStyle w:val="Heading1"/>
      </w:pPr>
      <w:r>
        <w:t xml:space="preserve">Abstract Academic: The Role of Firefighter in Emergency Management and Community Resilience in Australia Brisbane</w:t>
      </w:r>
    </w:p>
    <w:p>
      <w:pPr>
        <w:pStyle w:val="FirstParagraph"/>
      </w:pPr>
      <w:r>
        <w:t xml:space="preserve">This academic abstract explores the critical role of the</w:t>
      </w:r>
      <w:r>
        <w:t xml:space="preserve"> </w:t>
      </w:r>
      <w:r>
        <w:rPr>
          <w:bCs/>
          <w:b/>
        </w:rPr>
        <w:t xml:space="preserve">Firefighter</w:t>
      </w:r>
      <w:r>
        <w:t xml:space="preserve"> </w:t>
      </w:r>
      <w:r>
        <w:t xml:space="preserve">profession within the context of emergency services in Australia Brisbane. As a city prone to natural disasters such as bushfires, floods, and urban emergencies, Brisbane presents unique challenges that demand specialized training, strategic resource allocation, and community engagement from its firefighting workforce. The document examines how firefighters in Australia Brisbane contribute to public safety, disaster mitigation efforts, and the socio-economic stability of the region. It also highlights the evolving responsibilities of firefighters in an era marked by climate change, technological advancements, and increasing urbanization.</w:t>
      </w:r>
    </w:p>
    <w:bookmarkStart w:id="20" w:name="X9e289adfdc133020d8cce8c4d95479421bcd408"/>
    <w:p>
      <w:pPr>
        <w:pStyle w:val="Heading2"/>
      </w:pPr>
      <w:r>
        <w:t xml:space="preserve">1. Introduction: Firefighter as a Pillar of Emergency Services in Australia Brisbane</w:t>
      </w:r>
    </w:p>
    <w:p>
      <w:pPr>
        <w:pStyle w:val="FirstParagraph"/>
      </w:pPr>
      <w:r>
        <w:t xml:space="preserve">Australia Brisbane, as the capital city of Queensland, is characterized by its geographical vulnerability to extreme weather events. The region experiences frequent bushfires during dry seasons, torrential rains during cyclone periods, and urban hazards such as industrial fires and chemical spills. In this context, the role of the</w:t>
      </w:r>
      <w:r>
        <w:t xml:space="preserve"> </w:t>
      </w:r>
      <w:r>
        <w:rPr>
          <w:bCs/>
          <w:b/>
        </w:rPr>
        <w:t xml:space="preserve">Firefighter</w:t>
      </w:r>
      <w:r>
        <w:t xml:space="preserve"> </w:t>
      </w:r>
      <w:r>
        <w:t xml:space="preserve">transcends traditional firefighting duties to encompass a multidisciplinary approach to emergency management. Firefighters in Brisbane are not only tasked with extinguishing fires but also with conducting search-and-rescue operations, disaster recovery, and public education on fire safety. The academic analysis presented here underscores the necessity of aligning firefighter training and policies with the specific environmental and demographic realities of Australia Brisbane.</w:t>
      </w:r>
    </w:p>
    <w:bookmarkEnd w:id="20"/>
    <w:bookmarkStart w:id="21" w:name="X0d25d4e7cee3639f00b98277dcca9e5f642d30f"/>
    <w:p>
      <w:pPr>
        <w:pStyle w:val="Heading2"/>
      </w:pPr>
      <w:r>
        <w:t xml:space="preserve">2. Emergency Response Framework in Australia Brisbane</w:t>
      </w:r>
    </w:p>
    <w:p>
      <w:pPr>
        <w:pStyle w:val="FirstParagraph"/>
      </w:pPr>
      <w:r>
        <w:t xml:space="preserve">The emergency response framework in Australia Brisbane is structured under the Queensland Fire and Emergency Services (QFES), which oversees a network of fire stations, aerial firefighting resources, and community outreach programs. Firefighters here operate within a tiered system that prioritizes rapid response to incidents while integrating with other emergency services such as ambulance, police, and disaster management agencies. The academic discussion emphasizes the importance of inter-agency collaboration in mitigating risks during large-scale events like the 2019-2020 bushfire season or recent floods in the Lockyer Valley region. Firefighters are trained to navigate both rural and urban terrains, ensuring their adaptability to Brisbane’s diverse geography.</w:t>
      </w:r>
    </w:p>
    <w:bookmarkEnd w:id="21"/>
    <w:bookmarkStart w:id="22" w:name="Xea17060d5ff0608c1725b95e95cb546f0848898"/>
    <w:p>
      <w:pPr>
        <w:pStyle w:val="Heading2"/>
      </w:pPr>
      <w:r>
        <w:t xml:space="preserve">3. Community Engagement and Fire Prevention in Australia Brisbane</w:t>
      </w:r>
    </w:p>
    <w:p>
      <w:pPr>
        <w:pStyle w:val="FirstParagraph"/>
      </w:pPr>
      <w:r>
        <w:t xml:space="preserve">Firefighters in Australia Brisbane play a pivotal role in fostering community resilience through proactive fire prevention initiatives. Programs such as the "Home Fire Safety Check" and public awareness campaigns on bushfire preparedness are integral to reducing human-caused fires and minimizing casualties. The academic perspective here evaluates how firefighters serve as educators, mentors, and advocates for fire safety within neighborhoods, schools, and businesses. Case studies from Brisbane’s suburbs highlight the success of community-based firefighting models in improving incident response times and reducing property damage.</w:t>
      </w:r>
    </w:p>
    <w:bookmarkEnd w:id="22"/>
    <w:bookmarkStart w:id="23" w:name="X1b4a501409a792f6043068e086ef7356cd25c36"/>
    <w:p>
      <w:pPr>
        <w:pStyle w:val="Heading2"/>
      </w:pPr>
      <w:r>
        <w:t xml:space="preserve">4. Technological Advancements in Firefighting Operations</w:t>
      </w:r>
    </w:p>
    <w:p>
      <w:pPr>
        <w:pStyle w:val="FirstParagraph"/>
      </w:pPr>
      <w:r>
        <w:t xml:space="preserve">Modern firefighting in Australia Brisbane is increasingly reliant on technology to enhance operational efficiency and firefighter safety. Drones, thermal imaging cameras, and AI-driven risk assessment tools are being integrated into daily operations to monitor bushfire fronts, assess building structures during urban fires, and predict disaster patterns. The academic analysis explores the challenges of adopting these technologies within a budget-constrained public service model while ensuring equitable access across Brisbane’s diverse communities.</w:t>
      </w:r>
    </w:p>
    <w:bookmarkEnd w:id="23"/>
    <w:bookmarkStart w:id="24" w:name="Xcd3dc01363659684fe9edc72e35a3d43846c45b"/>
    <w:p>
      <w:pPr>
        <w:pStyle w:val="Heading2"/>
      </w:pPr>
      <w:r>
        <w:t xml:space="preserve">5. Challenges Faced by Firefighters in Australia Brisbane</w:t>
      </w:r>
    </w:p>
    <w:p>
      <w:pPr>
        <w:pStyle w:val="FirstParagraph"/>
      </w:pPr>
      <w:r>
        <w:t xml:space="preserve">Despite their critical role, firefighters in Australia Brisbane face significant challenges, including prolonged exposure to hazardous environments, mental health pressures from traumatic incidents, and the strain of responding to an increasing number of disasters linked to climate change. The academic document addresses these issues through data-driven insights on firefighter wellbeing, workplace safety reforms, and the need for policy interventions that prioritize long-term support systems.</w:t>
      </w:r>
    </w:p>
    <w:bookmarkEnd w:id="24"/>
    <w:bookmarkStart w:id="25" w:name="Xf5f18e3d89ac6a104e5b7545cc56f413d8e82dc"/>
    <w:p>
      <w:pPr>
        <w:pStyle w:val="Heading2"/>
      </w:pPr>
      <w:r>
        <w:t xml:space="preserve">6. Future Directions: Strengthening Firefighting Capacity in Australia Brisbane</w:t>
      </w:r>
    </w:p>
    <w:p>
      <w:pPr>
        <w:pStyle w:val="FirstParagraph"/>
      </w:pPr>
      <w:r>
        <w:t xml:space="preserve">To meet the demands of a rapidly changing climate and urban landscape, Australia Brisbane must invest in expanding firefighter training programs, upgrading infrastructure, and fostering partnerships with private sector entities for disaster response innovation. The academic perspective concludes by emphasizing the indispensable role of firefighters as guardians of public safety and their central position in shaping a resilient future for Australia Brisbane.</w:t>
      </w:r>
    </w:p>
    <w:bookmarkEnd w:id="25"/>
    <w:bookmarkStart w:id="26" w:name="conclusion"/>
    <w:p>
      <w:pPr>
        <w:pStyle w:val="Heading2"/>
      </w:pPr>
      <w:r>
        <w:t xml:space="preserve">7. Conclusion</w:t>
      </w:r>
    </w:p>
    <w:p>
      <w:pPr>
        <w:pStyle w:val="FirstParagraph"/>
      </w:pPr>
      <w:r>
        <w:t xml:space="preserve">In summary, the profession of the</w:t>
      </w:r>
      <w:r>
        <w:t xml:space="preserve"> </w:t>
      </w:r>
      <w:r>
        <w:rPr>
          <w:bCs/>
          <w:b/>
        </w:rPr>
        <w:t xml:space="preserve">Firefighter</w:t>
      </w:r>
      <w:r>
        <w:t xml:space="preserve"> </w:t>
      </w:r>
      <w:r>
        <w:t xml:space="preserve">in Australia Brisbane is foundational to emergency management, disaster mitigation, and community protection. This abstract academic document underscores the need for continuous investment in firefighter training, technological integration, and policy reform to address emerging threats. By recognizing the unique challenges faced by firefighters in Australia Brisbane, stakeholders can work collaboratively to ensure that this vital profession remains equipped to safeguard lives and livelihoods in one of Australia’s most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Firefighters in Australia Brisbane</dc:title>
  <dc:creator/>
  <dc:language>en</dc:language>
  <cp:keywords/>
  <dcterms:created xsi:type="dcterms:W3CDTF">2026-07-20T01:13:25Z</dcterms:created>
  <dcterms:modified xsi:type="dcterms:W3CDTF">2026-07-20T01:13:25Z</dcterms:modified>
</cp:coreProperties>
</file>

<file path=docProps/custom.xml><?xml version="1.0" encoding="utf-8"?>
<Properties xmlns="http://schemas.openxmlformats.org/officeDocument/2006/custom-properties" xmlns:vt="http://schemas.openxmlformats.org/officeDocument/2006/docPropsVTypes"/>
</file>