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3ac45a792ee6411e31906bb6f685b87a862434"/>
    <w:p>
      <w:pPr>
        <w:pStyle w:val="Heading1"/>
      </w:pPr>
      <w:r>
        <w:t xml:space="preserve">Abstract Academic Document: Firefighters in Canada, Vancouver</w:t>
      </w:r>
    </w:p>
    <w:p>
      <w:pPr>
        <w:pStyle w:val="FirstParagraph"/>
      </w:pPr>
      <w:r>
        <w:t xml:space="preserve">This academic abstract provides a comprehensive analysis of the role, challenges, and significance of firefighters within the context of Canada’s urban landscape, with a specific focus on the city of Vancouver. As one of Canada’s most geographically diverse and environmentally sensitive regions, Vancouver presents unique demands on its firefighting services. This document examines the historical evolution of fire service in Vancouver, evaluates current operational frameworks, highlights challenges faced by firefighters in this region, and explores policy implications for future preparedness. The study underscores the critical importance of integrating academic research with practical firefighting strategies to enhance public safety and resilience in a rapidly changing climate.</w:t>
      </w:r>
    </w:p>
    <w:bookmarkStart w:id="20" w:name="X7d8d467a6a2ab16d401c947a48098f6c732e772"/>
    <w:p>
      <w:pPr>
        <w:pStyle w:val="Heading2"/>
      </w:pPr>
      <w:r>
        <w:t xml:space="preserve">Introduction: The Context of Firefighters in Vancouver</w:t>
      </w:r>
    </w:p>
    <w:p>
      <w:pPr>
        <w:pStyle w:val="FirstParagraph"/>
      </w:pPr>
      <w:r>
        <w:t xml:space="preserve">Vancouver, located on the west coast of Canada, is renowned for its temperate climate, mountainous terrain, and proximity to both the Pacific Ocean and dense forests. These geographical features contribute to a unique set of fire risks that distinguish Vancouver’s firefighting requirements from those of other Canadian cities. While wildfires are commonly associated with arid regions, Vancouver’s combination of dry summers, urban sprawl into forested areas (such as the North Shore Mountains), and seasonal storms creates a complex environment for emergency response. Additionally, the city’s high population density and mixed-use development increase the risk of structure fires in residential and commercial zones.</w:t>
      </w:r>
    </w:p>
    <w:p>
      <w:pPr>
        <w:pStyle w:val="BodyText"/>
      </w:pPr>
      <w:r>
        <w:t xml:space="preserve">The role of firefighters in Vancouver extends beyond traditional fire suppression. In modern times, fire departments are often first responders during medical emergencies, hazardous material incidents, and natural disasters such as floods or landslides. This multidisciplinary approach requires firefighters to undergo rigorous training in areas such as advanced life support (ALS), technical rescue operations, and environmental hazard mitigation. The academic significance of studying firefighters in Vancouver lies in their dual responsibility to protect both human lives and the region’s ecological systems, which are integral to Canada’s national identity.</w:t>
      </w:r>
    </w:p>
    <w:bookmarkEnd w:id="20"/>
    <w:bookmarkStart w:id="21" w:name="X711a926a024c4084e78cd0fc760372351023654"/>
    <w:p>
      <w:pPr>
        <w:pStyle w:val="Heading2"/>
      </w:pPr>
      <w:r>
        <w:t xml:space="preserve">Historical Evolution of Fire Services in Vancouver</w:t>
      </w:r>
    </w:p>
    <w:p>
      <w:pPr>
        <w:pStyle w:val="FirstParagraph"/>
      </w:pPr>
      <w:r>
        <w:t xml:space="preserve">Vancouver’s fire service has evolved significantly since its establishment in the late 19th century. The city’s first formal fire department was founded in 1886, coinciding with rapid urbanization and industrial growth. Early firefighting efforts relied on manual bucket brigades and rudimentary equipment, but advancements in technology—such as motorized fire trucks introduced in the early 20th century—revolutionized response capabilities. By the mid-20th century, Vancouver’s fire department had adopted standardized protocols aligned with national Canadian safety codes.</w:t>
      </w:r>
    </w:p>
    <w:p>
      <w:pPr>
        <w:pStyle w:val="BodyText"/>
      </w:pPr>
      <w:r>
        <w:t xml:space="preserve">Today, the Vancouver Fire Department (VFD) operates under a modern framework that integrates technology, community engagement, and data-driven decision-making. The department employs over 600 firefighters across 13 stations strategically positioned to cover the city’s diverse geography. This expansion reflects Vancouver’s growth as a major metropolitan center and the increasing complexity of urban firefighting challenges. Academic research into this evolution is crucial for understanding how historical practices inform contemporary fire service strategies.</w:t>
      </w:r>
    </w:p>
    <w:bookmarkEnd w:id="21"/>
    <w:bookmarkStart w:id="22" w:name="X3712d172ef01f8b7be0e9919e59f3f2e04a5d2d"/>
    <w:p>
      <w:pPr>
        <w:pStyle w:val="Heading2"/>
      </w:pPr>
      <w:r>
        <w:t xml:space="preserve">Operational Challenges in Vancouver: A Case Study</w:t>
      </w:r>
    </w:p>
    <w:p>
      <w:pPr>
        <w:pStyle w:val="FirstParagraph"/>
      </w:pPr>
      <w:r>
        <w:t xml:space="preserve">Vancouver’s unique geographical features present several operational challenges for firefighters. The city’s proximity to the ocean and mountain ranges necessitates specialized training in cliff rescue, water-based firefighting, and wildfire suppression. For example, the North Shore Mountains are prone to wildfires during dry summer months, requiring coordinated efforts between local fire departments and provincial agencies like British Columbia’s Emergency Management BC.</w:t>
      </w:r>
    </w:p>
    <w:p>
      <w:pPr>
        <w:pStyle w:val="BodyText"/>
      </w:pPr>
      <w:r>
        <w:t xml:space="preserve">Additionally, Vancouver’s climate variability poses risks such as heavy rainfall leading to flooding or landslides. Firefighters in this region must be prepared for multi-hazard scenarios, often collaborating with other emergency services (e.g., police, paramedics) to ensure efficient response times. Academic studies on these challenges highlight the need for interdisciplinary research to develop adaptive strategies tailored to Vancouver’s environmental context.</w:t>
      </w:r>
    </w:p>
    <w:p>
      <w:pPr>
        <w:pStyle w:val="BodyText"/>
      </w:pPr>
      <w:r>
        <w:t xml:space="preserve">Another critical challenge is the increasing urban density and aging infrastructure in parts of Vancouver. Older buildings constructed before modern fire safety codes may lack adequate fire-resistant materials or proper egress routes. Firefighters must balance rapid response with risk assessment in these situations, emphasizing the importance of community education and building code enforcement.</w:t>
      </w:r>
    </w:p>
    <w:bookmarkEnd w:id="22"/>
    <w:bookmarkStart w:id="23" w:name="X72c2055de4d8808cf9d50d8f037992e0cc9c4c1"/>
    <w:p>
      <w:pPr>
        <w:pStyle w:val="Heading2"/>
      </w:pPr>
      <w:r>
        <w:t xml:space="preserve">The Role of Technology and Innovation in Vancouver’s Firefighting</w:t>
      </w:r>
    </w:p>
    <w:p>
      <w:pPr>
        <w:pStyle w:val="FirstParagraph"/>
      </w:pPr>
      <w:r>
        <w:t xml:space="preserve">Vancouver’s fire department has embraced technological advancements to improve operational efficiency. Drones, thermal imaging cameras, and AI-driven predictive analytics are now integral tools for assessing fire risks and deploying resources. For instance, the use of drones during wildfire seasons allows firefighters to monitor fire spread in real-time without risking human lives.</w:t>
      </w:r>
    </w:p>
    <w:p>
      <w:pPr>
        <w:pStyle w:val="BodyText"/>
      </w:pPr>
      <w:r>
        <w:t xml:space="preserve">In addition to technology, Vancouver has implemented community-based initiatives such as public safety workshops, smoke alarm distribution programs, and neighborhood emergency preparedness training. These efforts reflect a growing academic trend toward “community resilience” research, which emphasizes the role of local partnerships in mitigating fire risks. Studies have shown that such programs significantly reduce structure fires and improve survivor outcomes in emergencies.</w:t>
      </w:r>
    </w:p>
    <w:bookmarkEnd w:id="23"/>
    <w:bookmarkStart w:id="24" w:name="X2264e146a1b32c0fb7457b3df2f0901f9de0d9e"/>
    <w:p>
      <w:pPr>
        <w:pStyle w:val="Heading2"/>
      </w:pPr>
      <w:r>
        <w:t xml:space="preserve">Policy Implications and Future Directions</w:t>
      </w:r>
    </w:p>
    <w:p>
      <w:pPr>
        <w:pStyle w:val="FirstParagraph"/>
      </w:pPr>
      <w:r>
        <w:t xml:space="preserve">The findings from this study underscore the need for policy reforms to address emerging threats faced by Vancouver’s firefighters. Climate change, in particular, is expected to increase the frequency and intensity of wildfires and extreme weather events. Academic research must play a pivotal role in informing policies that enhance firefighter safety, such as investing in heat-resistant gear, expanding training programs for climate-related hazards, and improving interagency collaboration.</w:t>
      </w:r>
    </w:p>
    <w:p>
      <w:pPr>
        <w:pStyle w:val="BodyText"/>
      </w:pPr>
      <w:r>
        <w:t xml:space="preserve">Furthermore, the integration of Indigenous knowledge into firefighting strategies could provide valuable insights for managing wildfires on Vancouver’s outskirts. Many First Nations communities have long-standing practices for land stewardship that align with modern ecological fire management techniques. Incorporating these perspectives into academic research and policy discussions would not only enhance Vancouver’s resilience but also promote reconciliation with Indigenous populations.</w:t>
      </w:r>
    </w:p>
    <w:bookmarkEnd w:id="24"/>
    <w:bookmarkStart w:id="25" w:name="Xb974ad51425638de4d0615f5d49ef99642e494e"/>
    <w:p>
      <w:pPr>
        <w:pStyle w:val="Heading2"/>
      </w:pPr>
      <w:r>
        <w:t xml:space="preserve">Conclusion: The Academic and Societal Significance of Firefighters in Vancouver</w:t>
      </w:r>
    </w:p>
    <w:p>
      <w:pPr>
        <w:pStyle w:val="FirstParagraph"/>
      </w:pPr>
      <w:r>
        <w:t xml:space="preserve">Vancouver’s firefighters are at the forefront of protecting one of Canada’s most ecologically and culturally significant regions. Their work requires a deep understanding of both urban and natural environments, as well as adaptability to evolving threats such as climate change. This academic abstract highlights the importance of studying firefighters in Vancouver not only for their immediate role in public safety but also for their contributions to broader discussions on environmental sustainability, technological innovation, and community resilience.</w:t>
      </w:r>
    </w:p>
    <w:p>
      <w:pPr>
        <w:pStyle w:val="BodyText"/>
      </w:pPr>
      <w:r>
        <w:t xml:space="preserve">By examining the unique challenges faced by firefighters in this region, this study contributes to a growing body of academic literature that bridges emergency response practices with geographical and social sciences. Future research should continue to explore interdisciplinary approaches that ensure Vancouver remains a model for fire safety and preparedness in Canada—and beyond.</w:t>
      </w:r>
    </w:p>
    <w:p>
      <w:pPr>
        <w:pStyle w:val="BodyText"/>
      </w:pPr>
      <w:r>
        <w:rPr>
          <w:bCs/>
          <w:b/>
        </w:rPr>
        <w:t xml:space="preserve">Keywords:</w:t>
      </w:r>
      <w:r>
        <w:t xml:space="preserve"> </w:t>
      </w:r>
      <w:r>
        <w:t xml:space="preserve">Firefighter, Canada Vancouver, Emergency Response, Climate Change, Community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2026-07-17T16:38:25Z</dcterms:created>
  <dcterms:modified xsi:type="dcterms:W3CDTF">2026-07-17T16:38:25Z</dcterms:modified>
</cp:coreProperties>
</file>

<file path=docProps/custom.xml><?xml version="1.0" encoding="utf-8"?>
<Properties xmlns="http://schemas.openxmlformats.org/officeDocument/2006/custom-properties" xmlns:vt="http://schemas.openxmlformats.org/officeDocument/2006/docPropsVTypes"/>
</file>