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Firefighters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96beb2e8f3be75038736a784cfc165857f35720"/>
    <w:p>
      <w:pPr>
        <w:pStyle w:val="Heading1"/>
      </w:pPr>
      <w:r>
        <w:t xml:space="preserve">Abstract Academic Document: The Role and Challenges of Firefighters in China Beijing</w:t>
      </w:r>
    </w:p>
    <w:p>
      <w:pPr>
        <w:pStyle w:val="FirstParagraph"/>
      </w:pPr>
      <w:r>
        <w:rPr>
          <w:bCs/>
          <w:b/>
        </w:rPr>
        <w:t xml:space="preserve">Abstract:</w:t>
      </w:r>
      <w:r>
        <w:t xml:space="preserve"> </w:t>
      </w:r>
      <w:r>
        <w:t xml:space="preserve">This academic document provides a comprehensive analysis of the role, responsibilities, and challenges faced by firefighters in the city of Beijing, China. As one of the most populous and rapidly urbanizing metropolises in the world, Beijing presents unique demands on its emergency services. Firefighters in this region are tasked with responding to a diverse range of incidents—including high-rise building fires, industrial accidents, chemical spills, and natural disasters—while operating within a complex regulatory framework shaped by China’s centralized governance model. This study explores the institutional structures, technological innovations, and cultural dynamics that define firefighting operations in Beijing. It also examines the socio-economic factors influencing public safety policies and the evolving role of firefighters as community leaders in disaster preparedness. By contextualizing these aspects within China’s broader socio-political landscape, this document highlights both the achievements and challenges of Beijing’s fire services in meeting modern urban demands.</w:t>
      </w:r>
    </w:p>
    <w:bookmarkStart w:id="20" w:name="introduction"/>
    <w:p>
      <w:pPr>
        <w:pStyle w:val="Heading2"/>
      </w:pPr>
      <w:r>
        <w:t xml:space="preserve">1. Introduction</w:t>
      </w:r>
    </w:p>
    <w:p>
      <w:pPr>
        <w:pStyle w:val="FirstParagraph"/>
      </w:pPr>
      <w:r>
        <w:t xml:space="preserve">Firefighters are critical components of emergency response systems worldwide, but their role in China’s capital city of Beijing is particularly complex. With a population exceeding 21 million and a sprawling urban area marked by high-rise residential buildings, industrial zones, and historical landmarks, Beijing faces unique fire safety challenges. The rapid pace of urbanization in recent decades has intensified risks such as electrical overloads, flammable materials in construction sites, and densely packed commercial districts. This document investigates how the Beijing Fire Department (BFD) navigates these challenges while adhering to national regulations and adapting to local conditions.</w:t>
      </w:r>
    </w:p>
    <w:bookmarkEnd w:id="20"/>
    <w:bookmarkStart w:id="21" w:name="X1e00725d56884ef3601486ef4d97036772f0a09"/>
    <w:p>
      <w:pPr>
        <w:pStyle w:val="Heading2"/>
      </w:pPr>
      <w:r>
        <w:t xml:space="preserve">2. The Institutional Framework of Firefighting in Beijing</w:t>
      </w:r>
    </w:p>
    <w:p>
      <w:pPr>
        <w:pStyle w:val="FirstParagraph"/>
      </w:pPr>
      <w:r>
        <w:t xml:space="preserve">The BFD operates under the direct supervision of China’s Ministry of Emergency Management, which centralizes oversight of fire safety across the country. However, Beijing’s municipal government has implemented localized policies to address specific urban risks. For instance, stricter building codes for high-rise structures and mandatory fire drills in residential complexes reflect efforts to mitigate hazards in a city where 60% of housing is multi-story. Firefighters are also trained in specialized areas such as hazardous material handling and search-and-rescue operations, aligning with China’s emphasis on technical proficiency and discipline.</w:t>
      </w:r>
    </w:p>
    <w:bookmarkEnd w:id="21"/>
    <w:bookmarkStart w:id="22" w:name="technological-innovations-and-challenges"/>
    <w:p>
      <w:pPr>
        <w:pStyle w:val="Heading2"/>
      </w:pPr>
      <w:r>
        <w:t xml:space="preserve">3. Technological Innovations and Challenges</w:t>
      </w:r>
    </w:p>
    <w:p>
      <w:pPr>
        <w:pStyle w:val="FirstParagraph"/>
      </w:pPr>
      <w:r>
        <w:t xml:space="preserve">Beijing’s fire services have embraced advanced technologies to enhance operational efficiency. Drones equipped with thermal imaging cameras are deployed for large-scale incidents, while AI-driven analytics help predict fire risks based on weather patterns and historical data. However, the integration of such technologies has faced challenges, including high costs and the need for continuous training. Additionally, aging infrastructure in some parts of Beijing—particularly older residential neighborhoods—limits the effectiveness of modern firefighting equipment. This tension between technological advancement and infrastructural limitations underscores a key challenge for firefighters in maintaining public safety.</w:t>
      </w:r>
    </w:p>
    <w:bookmarkEnd w:id="22"/>
    <w:bookmarkStart w:id="23" w:name="cultural-and-social-dimensions"/>
    <w:p>
      <w:pPr>
        <w:pStyle w:val="Heading2"/>
      </w:pPr>
      <w:r>
        <w:t xml:space="preserve">4. Cultural and Social Dimensions</w:t>
      </w:r>
    </w:p>
    <w:p>
      <w:pPr>
        <w:pStyle w:val="FirstParagraph"/>
      </w:pPr>
      <w:r>
        <w:t xml:space="preserve">In China, firefighters are often viewed as symbols of civic responsibility and national strength. Public campaigns in Beijing, such as the annual "Fire Safety Awareness Week," emphasize community participation in prevention efforts. However, cultural attitudes toward fire safety vary: while younger generations are increasingly aware of risks due to digital education, older populations may rely on traditional practices or lack knowledge of modern safety protocols. Firefighters in Beijing thus serve a dual role—responding to emergencies and educating the public through outreach programs tailored to different demographics.</w:t>
      </w:r>
    </w:p>
    <w:bookmarkEnd w:id="23"/>
    <w:bookmarkStart w:id="24" w:name="X2e52566434216466a5508664864c0ef0db4e8fe"/>
    <w:p>
      <w:pPr>
        <w:pStyle w:val="Heading2"/>
      </w:pPr>
      <w:r>
        <w:t xml:space="preserve">5. Socio-Economic Factors and Policy Implications</w:t>
      </w:r>
    </w:p>
    <w:p>
      <w:pPr>
        <w:pStyle w:val="FirstParagraph"/>
      </w:pPr>
      <w:r>
        <w:t xml:space="preserve">Economic growth in Beijing has driven both opportunities and risks for fire safety. The city’s industrial parks, which contribute significantly to its GDP, require stringent fire regulations for factories handling flammable materials. Conversely, the rise of informal settlements in suburban areas—often lacking proper infrastructure—has created new vulnerabilities. Policies such as the "Beijing Fire Safety Improvement Plan (2021–2025)" aim to address these disparities by allocating resources to underserved communities and enforcing stricter penalties for non-compliance with safety standards.</w:t>
      </w:r>
    </w:p>
    <w:bookmarkEnd w:id="24"/>
    <w:bookmarkStart w:id="25" w:name="X5ababa5c5a2486602154a3838be0683d42e0a78"/>
    <w:p>
      <w:pPr>
        <w:pStyle w:val="Heading2"/>
      </w:pPr>
      <w:r>
        <w:t xml:space="preserve">6. Comparative Perspectives and Global Best Practices</w:t>
      </w:r>
    </w:p>
    <w:p>
      <w:pPr>
        <w:pStyle w:val="FirstParagraph"/>
      </w:pPr>
      <w:r>
        <w:t xml:space="preserve">While Beijing’s fire services share similarities with those in other major cities, such as Tokyo or New York, unique aspects of China’s governance model shape their operations. For example, the centralized allocation of resources ensures rapid mobilization during crises but may limit local autonomy in decision-making. International collaborations, such as partnerships with European fire academies for training programs, have helped Beijing refine its strategies. However, the need to balance global standards with localized needs remains an ongoing challenge.</w:t>
      </w:r>
    </w:p>
    <w:bookmarkEnd w:id="25"/>
    <w:bookmarkStart w:id="26" w:name="conclusion"/>
    <w:p>
      <w:pPr>
        <w:pStyle w:val="Heading2"/>
      </w:pPr>
      <w:r>
        <w:t xml:space="preserve">7. Conclusion</w:t>
      </w:r>
    </w:p>
    <w:p>
      <w:pPr>
        <w:pStyle w:val="FirstParagraph"/>
      </w:pPr>
      <w:r>
        <w:t xml:space="preserve">The role of firefighters in Beijing is emblematic of the broader challenges and opportunities facing China’s urban centers. As a city that blends historical heritage with futuristic development, Beijing demands a fire service that is both technologically advanced and culturally attuned. This document underscores the importance of continued investment in training, infrastructure, and community engagement to ensure that firefighters can effectively protect lives and property. Future research should explore the long-term impacts of climate change on fire risk in Beijing and how adaptive strategies can be integrated into national emergency management frameworks.</w:t>
      </w:r>
    </w:p>
    <w:p>
      <w:pPr>
        <w:pStyle w:val="BodyText"/>
      </w:pPr>
      <w:r>
        <w:rPr>
          <w:bCs/>
          <w:b/>
        </w:rPr>
        <w:t xml:space="preserve">Keywords:</w:t>
      </w:r>
      <w:r>
        <w:t xml:space="preserve"> </w:t>
      </w:r>
      <w:r>
        <w:t xml:space="preserve">Firefighter, China Beijing, Emergency Response, Urban Fire Safety, Public Policy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Firefighters in China Beijing</dc:title>
  <dc:creator/>
  <dc:language>en</dc:language>
  <cp:keywords/>
  <dcterms:created xsi:type="dcterms:W3CDTF">2026-07-18T15:00:18Z</dcterms:created>
  <dcterms:modified xsi:type="dcterms:W3CDTF">2026-07-18T15:00:18Z</dcterms:modified>
</cp:coreProperties>
</file>

<file path=docProps/custom.xml><?xml version="1.0" encoding="utf-8"?>
<Properties xmlns="http://schemas.openxmlformats.org/officeDocument/2006/custom-properties" xmlns:vt="http://schemas.openxmlformats.org/officeDocument/2006/docPropsVTypes"/>
</file>