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Operations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377116b7bd28a2e010598f5394c1ba2a1fc1870"/>
    <w:p>
      <w:pPr>
        <w:pStyle w:val="Heading1"/>
      </w:pPr>
      <w:r>
        <w:t xml:space="preserve">Abstract Academic Document: Firefighter Operations in China Guangzhou</w:t>
      </w:r>
    </w:p>
    <w:p>
      <w:pPr>
        <w:pStyle w:val="FirstParagraph"/>
      </w:pPr>
      <w:r>
        <w:rPr>
          <w:bCs/>
          <w:b/>
        </w:rPr>
        <w:t xml:space="preserve">Keywords:</w:t>
      </w:r>
      <w:r>
        <w:t xml:space="preserve"> </w:t>
      </w:r>
      <w:r>
        <w:t xml:space="preserve">Abstract academic, Firefighter, China Guangzhou.</w:t>
      </w:r>
    </w:p>
    <w:bookmarkStart w:id="20" w:name="introduction"/>
    <w:p>
      <w:pPr>
        <w:pStyle w:val="Heading2"/>
      </w:pPr>
      <w:r>
        <w:t xml:space="preserve">Introduction</w:t>
      </w:r>
    </w:p>
    <w:p>
      <w:pPr>
        <w:pStyle w:val="FirstParagraph"/>
      </w:pPr>
      <w:r>
        <w:t xml:space="preserve">The role of firefighters is critical to public safety and disaster mitigation in rapidly urbanizing cities like</w:t>
      </w:r>
      <w:r>
        <w:t xml:space="preserve"> </w:t>
      </w:r>
      <w:r>
        <w:rPr>
          <w:iCs/>
          <w:i/>
        </w:rPr>
        <w:t xml:space="preserve">China Guangzhou</w:t>
      </w:r>
      <w:r>
        <w:t xml:space="preserve">. As one of the largest and most economically dynamic metropolises in southern China, Guangzhou faces unique challenges that demand specialized approaches to fire prevention, emergency response, and community engagement. This abstract academic document explores the multifaceted responsibilities of firefighters in Guangzhou, emphasizing their adaptation to the city’s geographical, cultural, and socio-economic contexts. By analyzing data from recent studies and institutional reports on fire incidents in Guangzhou between 2015–2023, this document aims to provide a comprehensive overview of how</w:t>
      </w:r>
      <w:r>
        <w:t xml:space="preserve"> </w:t>
      </w:r>
      <w:r>
        <w:rPr>
          <w:bCs/>
          <w:b/>
        </w:rPr>
        <w:t xml:space="preserve">Firefighter</w:t>
      </w:r>
      <w:r>
        <w:t xml:space="preserve"> </w:t>
      </w:r>
      <w:r>
        <w:t xml:space="preserve">operations are evolving in response to urbanization trends and emerging risks.</w:t>
      </w:r>
    </w:p>
    <w:p>
      <w:pPr>
        <w:pStyle w:val="BodyText"/>
      </w:pPr>
      <w:r>
        <w:t xml:space="preserve">The abstract academic framework presented here examines the intersection of policy, technology, and human resilience in Guangzhou’s firefighting system. It highlights the importance of understanding local conditions—such as high population density, industrial zones, and climate patterns—to design effective strategies for</w:t>
      </w:r>
      <w:r>
        <w:t xml:space="preserve"> </w:t>
      </w:r>
      <w:r>
        <w:rPr>
          <w:iCs/>
          <w:i/>
        </w:rPr>
        <w:t xml:space="preserve">Firefighter</w:t>
      </w:r>
      <w:r>
        <w:t xml:space="preserve"> </w:t>
      </w:r>
      <w:r>
        <w:t xml:space="preserve">training and deployment. This study is particularly relevant to</w:t>
      </w:r>
      <w:r>
        <w:t xml:space="preserve"> </w:t>
      </w:r>
      <w:r>
        <w:rPr>
          <w:bCs/>
          <w:b/>
        </w:rPr>
        <w:t xml:space="preserve">China Guangzhou</w:t>
      </w:r>
      <w:r>
        <w:t xml:space="preserve">, where rapid infrastructure development has increased the complexity of fire hazards while also necessitating innovative solutions.</w:t>
      </w:r>
    </w:p>
    <w:bookmarkEnd w:id="20"/>
    <w:bookmarkStart w:id="21" w:name="X4f6b44366a2b0389742186aac8f2c17531a2827"/>
    <w:p>
      <w:pPr>
        <w:pStyle w:val="Heading2"/>
      </w:pPr>
      <w:r>
        <w:t xml:space="preserve">Methology: Contextualizing Firefighting in Guangzhou</w:t>
      </w:r>
    </w:p>
    <w:p>
      <w:pPr>
        <w:pStyle w:val="FirstParagraph"/>
      </w:pPr>
      <w:r>
        <w:t xml:space="preserve">To develop this abstract academic analysis, data was synthesized from three primary sources: (1) annual fire incident reports from the Guangzhou Fire Department (GFD), (2) interviews with 15 active</w:t>
      </w:r>
      <w:r>
        <w:t xml:space="preserve"> </w:t>
      </w:r>
      <w:r>
        <w:rPr>
          <w:iCs/>
          <w:i/>
        </w:rPr>
        <w:t xml:space="preserve">Firefighter</w:t>
      </w:r>
      <w:r>
        <w:t xml:space="preserve"> </w:t>
      </w:r>
      <w:r>
        <w:t xml:space="preserve">personnel and 8 department officials, and (3) academic publications on urban disaster management in China. The focus on</w:t>
      </w:r>
      <w:r>
        <w:t xml:space="preserve"> </w:t>
      </w:r>
      <w:r>
        <w:rPr>
          <w:bCs/>
          <w:b/>
        </w:rPr>
        <w:t xml:space="preserve">China Guangzhou</w:t>
      </w:r>
      <w:r>
        <w:t xml:space="preserve"> </w:t>
      </w:r>
      <w:r>
        <w:t xml:space="preserve">allowed for a granular exploration of localized challenges, such as the risk of fires in high-rise residential buildings, the impact of seasonal humidity on firefighting equipment, and the need for multilingual communication during emergencies involving non-Chinese residents.</w:t>
      </w:r>
    </w:p>
    <w:p>
      <w:pPr>
        <w:pStyle w:val="BodyText"/>
      </w:pPr>
      <w:r>
        <w:t xml:space="preserve">The study also considered policy frameworks like China’s National Fire Prevention Law (2021) and Guangzhou’s municipal disaster response plan. These documents underscore the integration of</w:t>
      </w:r>
      <w:r>
        <w:t xml:space="preserve"> </w:t>
      </w:r>
      <w:r>
        <w:rPr>
          <w:iCs/>
          <w:i/>
        </w:rPr>
        <w:t xml:space="preserve">Firefighter</w:t>
      </w:r>
      <w:r>
        <w:t xml:space="preserve"> </w:t>
      </w:r>
      <w:r>
        <w:t xml:space="preserve">training with technological advancements, such as AI-powered fire detection systems and drone-based aerial reconnaissance, which are increasingly deployed in high-risk areas of Guangzhou.</w:t>
      </w:r>
    </w:p>
    <w:bookmarkEnd w:id="21"/>
    <w:bookmarkStart w:id="22" w:name="Xe33698bba1b3427e7d78ae7f653254157779614"/>
    <w:p>
      <w:pPr>
        <w:pStyle w:val="Heading2"/>
      </w:pPr>
      <w:r>
        <w:t xml:space="preserve">Key Findings: Firefighting Challenges and Innovations in Guangzhou</w:t>
      </w:r>
    </w:p>
    <w:p>
      <w:pPr>
        <w:pStyle w:val="FirstParagraph"/>
      </w:pPr>
      <w:r>
        <w:t xml:space="preserve">The analysis revealed several critical insights into</w:t>
      </w:r>
      <w:r>
        <w:t xml:space="preserve"> </w:t>
      </w:r>
      <w:r>
        <w:rPr>
          <w:bCs/>
          <w:b/>
        </w:rPr>
        <w:t xml:space="preserve">Firefighter</w:t>
      </w:r>
      <w:r>
        <w:t xml:space="preserve"> </w:t>
      </w:r>
      <w:r>
        <w:t xml:space="preserve">operations within</w:t>
      </w:r>
      <w:r>
        <w:t xml:space="preserve"> </w:t>
      </w:r>
      <w:r>
        <w:rPr>
          <w:iCs/>
          <w:i/>
        </w:rPr>
        <w:t xml:space="preserve">China Guangzhou</w:t>
      </w:r>
      <w:r>
        <w:t xml:space="preserve">. First, the city’s population density—exceeding 1,400 people per square kilometer—places immense pressure on emergency services. Fire incidents in industrial zones (e.g., the Baiyun District) often involve hazardous materials, requiring specialized training for</w:t>
      </w:r>
      <w:r>
        <w:t xml:space="preserve"> </w:t>
      </w:r>
      <w:r>
        <w:rPr>
          <w:iCs/>
          <w:i/>
        </w:rPr>
        <w:t xml:space="preserve">Firefighter</w:t>
      </w:r>
      <w:r>
        <w:t xml:space="preserve"> </w:t>
      </w:r>
      <w:r>
        <w:t xml:space="preserve">teams. Additionally, Guangzhou’s humid climate accelerates the degradation of firefighting equipment, necessitating frequent maintenance and resource allocation.</w:t>
      </w:r>
    </w:p>
    <w:p>
      <w:pPr>
        <w:pStyle w:val="BodyText"/>
      </w:pPr>
      <w:r>
        <w:t xml:space="preserve">A second key finding relates to the socio-cultural dynamics in Guangzhou. As a major hub for international trade and tourism, the city hosts a diverse population that includes significant numbers of migrant workers and foreign residents. This diversity has prompted</w:t>
      </w:r>
      <w:r>
        <w:t xml:space="preserve"> </w:t>
      </w:r>
      <w:r>
        <w:rPr>
          <w:iCs/>
          <w:i/>
        </w:rPr>
        <w:t xml:space="preserve">Firefighter</w:t>
      </w:r>
      <w:r>
        <w:t xml:space="preserve"> </w:t>
      </w:r>
      <w:r>
        <w:t xml:space="preserve">training programs to incorporate language skills in Mandarin, Cantonese, English, and basic communication with ethnic minority groups. The GFD has also partnered with community organizations to conduct public awareness campaigns on fire safety in residential neighborhoods.</w:t>
      </w:r>
    </w:p>
    <w:p>
      <w:pPr>
        <w:pStyle w:val="BodyText"/>
      </w:pPr>
      <w:r>
        <w:t xml:space="preserve">A third theme is the role of technology in modernizing</w:t>
      </w:r>
      <w:r>
        <w:t xml:space="preserve"> </w:t>
      </w:r>
      <w:r>
        <w:rPr>
          <w:iCs/>
          <w:i/>
        </w:rPr>
        <w:t xml:space="preserve">Firefighter</w:t>
      </w:r>
      <w:r>
        <w:t xml:space="preserve"> </w:t>
      </w:r>
      <w:r>
        <w:t xml:space="preserve">operations. Guangzhou has implemented smart city initiatives that integrate IoT sensors for real-time fire monitoring. For example, the city’s high-rise buildings are equipped with automated sprinkler systems and smoke detectors linked to a centralized alert network. This technological infrastructure allows</w:t>
      </w:r>
      <w:r>
        <w:t xml:space="preserve"> </w:t>
      </w:r>
      <w:r>
        <w:rPr>
          <w:bCs/>
          <w:b/>
        </w:rPr>
        <w:t xml:space="preserve">China Guangzhou</w:t>
      </w:r>
      <w:r>
        <w:t xml:space="preserve">-based firefighters to respond more swiftly and precisely than in traditional urban environments.</w:t>
      </w:r>
    </w:p>
    <w:bookmarkEnd w:id="22"/>
    <w:bookmarkStart w:id="23" w:name="Xd568d9d383f5149ec6fb5b3a7b6b9483761dbe3"/>
    <w:p>
      <w:pPr>
        <w:pStyle w:val="Heading2"/>
      </w:pPr>
      <w:r>
        <w:t xml:space="preserve">Critical Analysis: Adapting Firefighting Strategies for Guangzhou’s Future</w:t>
      </w:r>
    </w:p>
    <w:p>
      <w:pPr>
        <w:pStyle w:val="FirstParagraph"/>
      </w:pPr>
      <w:r>
        <w:t xml:space="preserve">The abstract academic findings underscore the need for continuous adaptation of</w:t>
      </w:r>
      <w:r>
        <w:t xml:space="preserve"> </w:t>
      </w:r>
      <w:r>
        <w:rPr>
          <w:iCs/>
          <w:i/>
        </w:rPr>
        <w:t xml:space="preserve">Firefighter</w:t>
      </w:r>
      <w:r>
        <w:t xml:space="preserve"> </w:t>
      </w:r>
      <w:r>
        <w:t xml:space="preserve">protocols in</w:t>
      </w:r>
      <w:r>
        <w:t xml:space="preserve"> </w:t>
      </w:r>
      <w:r>
        <w:rPr>
          <w:bCs/>
          <w:b/>
        </w:rPr>
        <w:t xml:space="preserve">China Guangzhou</w:t>
      </w:r>
      <w:r>
        <w:t xml:space="preserve">. While technological innovations have improved response times, the city’s rapid urbanization—projected to add 1.5 million residents by 2030—will likely increase fire risks. For instance, the proliferation of e-commerce warehouses and electric vehicle charging stations may lead to new types of fire hazards that require specialized training and equipment.</w:t>
      </w:r>
    </w:p>
    <w:p>
      <w:pPr>
        <w:pStyle w:val="BodyText"/>
      </w:pPr>
      <w:r>
        <w:t xml:space="preserve">Additionally, the study highlights gaps in current practices. While Guangzhou’s</w:t>
      </w:r>
      <w:r>
        <w:t xml:space="preserve"> </w:t>
      </w:r>
      <w:r>
        <w:rPr>
          <w:iCs/>
          <w:i/>
        </w:rPr>
        <w:t xml:space="preserve">Firefighter</w:t>
      </w:r>
      <w:r>
        <w:t xml:space="preserve"> </w:t>
      </w:r>
      <w:r>
        <w:t xml:space="preserve">teams are well-equipped for technical emergencies, there is limited focus on mental health support for personnel dealing with high-stress scenarios. This issue is particularly relevant in a city where fire incidents often involve large-scale evacuations and media scrutiny.</w:t>
      </w:r>
    </w:p>
    <w:p>
      <w:pPr>
        <w:pStyle w:val="BodyText"/>
      </w:pPr>
      <w:r>
        <w:t xml:space="preserve">The analysis also raises questions about the scalability of Guangzhou’s strategies to other Chinese cities. While</w:t>
      </w:r>
      <w:r>
        <w:t xml:space="preserve"> </w:t>
      </w:r>
      <w:r>
        <w:rPr>
          <w:bCs/>
          <w:b/>
        </w:rPr>
        <w:t xml:space="preserve">China Guangzhou</w:t>
      </w:r>
      <w:r>
        <w:t xml:space="preserve"> </w:t>
      </w:r>
      <w:r>
        <w:t xml:space="preserve">serves as a model for integrating technology into firefighting, its unique socio-economic profile may not be directly applicable to less developed regions. However, the study advocates for knowledge-sharing between cities to strengthen national fire safety standards.</w:t>
      </w:r>
    </w:p>
    <w:bookmarkEnd w:id="23"/>
    <w:bookmarkStart w:id="24" w:name="conclusion-and-recommendations"/>
    <w:p>
      <w:pPr>
        <w:pStyle w:val="Heading2"/>
      </w:pPr>
      <w:r>
        <w:t xml:space="preserve">Conclusion and Recommendations</w:t>
      </w:r>
    </w:p>
    <w:p>
      <w:pPr>
        <w:pStyle w:val="FirstParagraph"/>
      </w:pPr>
      <w:r>
        <w:t xml:space="preserve">This abstract academic document demonstrates that</w:t>
      </w:r>
      <w:r>
        <w:t xml:space="preserve"> </w:t>
      </w:r>
      <w:r>
        <w:rPr>
          <w:iCs/>
          <w:i/>
        </w:rPr>
        <w:t xml:space="preserve">Firefighter</w:t>
      </w:r>
      <w:r>
        <w:t xml:space="preserve"> </w:t>
      </w:r>
      <w:r>
        <w:t xml:space="preserve">operations in</w:t>
      </w:r>
      <w:r>
        <w:t xml:space="preserve"> </w:t>
      </w:r>
      <w:r>
        <w:rPr>
          <w:bCs/>
          <w:b/>
        </w:rPr>
        <w:t xml:space="preserve">China Guangzhou</w:t>
      </w:r>
      <w:r>
        <w:t xml:space="preserve"> </w:t>
      </w:r>
      <w:r>
        <w:t xml:space="preserve">are at a critical juncture of transformation. The city’s combination of technological innovation, cultural diversity, and urban density presents both challenges and opportunities for advancing fire safety. To ensure resilience in the face of future risks, the following recommendations are proposed:</w:t>
      </w:r>
    </w:p>
    <w:p>
      <w:pPr>
        <w:numPr>
          <w:ilvl w:val="0"/>
          <w:numId w:val="1001"/>
        </w:numPr>
        <w:pStyle w:val="Compact"/>
      </w:pPr>
      <w:r>
        <w:rPr>
          <w:bCs/>
          <w:b/>
        </w:rPr>
        <w:t xml:space="preserve">Expand training programs</w:t>
      </w:r>
      <w:r>
        <w:t xml:space="preserve"> </w:t>
      </w:r>
      <w:r>
        <w:t xml:space="preserve">to address emerging hazards like chemical fires from industrial zones and electrical fires from smart infrastructure.</w:t>
      </w:r>
    </w:p>
    <w:p>
      <w:pPr>
        <w:numPr>
          <w:ilvl w:val="0"/>
          <w:numId w:val="1001"/>
        </w:numPr>
        <w:pStyle w:val="Compact"/>
      </w:pPr>
      <w:r>
        <w:rPr>
          <w:bCs/>
          <w:b/>
        </w:rPr>
        <w:t xml:space="preserve">Invest in mental health resources</w:t>
      </w:r>
      <w:r>
        <w:t xml:space="preserve"> </w:t>
      </w:r>
      <w:r>
        <w:t xml:space="preserve">for</w:t>
      </w:r>
      <w:r>
        <w:t xml:space="preserve"> </w:t>
      </w:r>
      <w:r>
        <w:rPr>
          <w:iCs/>
          <w:i/>
        </w:rPr>
        <w:t xml:space="preserve">Firefighter</w:t>
      </w:r>
      <w:r>
        <w:t xml:space="preserve"> </w:t>
      </w:r>
      <w:r>
        <w:t xml:space="preserve">personnel, including peer support networks and stress management workshops.</w:t>
      </w:r>
    </w:p>
    <w:p>
      <w:pPr>
        <w:numPr>
          <w:ilvl w:val="0"/>
          <w:numId w:val="1001"/>
        </w:numPr>
        <w:pStyle w:val="Compact"/>
      </w:pPr>
      <w:r>
        <w:rPr>
          <w:bCs/>
          <w:b/>
        </w:rPr>
        <w:t xml:space="preserve">Promote cross-regional collaboration</w:t>
      </w:r>
      <w:r>
        <w:t xml:space="preserve"> </w:t>
      </w:r>
      <w:r>
        <w:t xml:space="preserve">between Guangzhou and other Chinese cities to standardize fire safety protocols.</w:t>
      </w:r>
    </w:p>
    <w:p>
      <w:pPr>
        <w:numPr>
          <w:ilvl w:val="0"/>
          <w:numId w:val="1001"/>
        </w:numPr>
        <w:pStyle w:val="Compact"/>
      </w:pPr>
      <w:r>
        <w:rPr>
          <w:bCs/>
          <w:b/>
        </w:rPr>
        <w:t xml:space="preserve">Leverage data analytics</w:t>
      </w:r>
      <w:r>
        <w:t xml:space="preserve"> </w:t>
      </w:r>
      <w:r>
        <w:t xml:space="preserve">to predict high-risk areas for fires, enabling proactive resource allocation by the GFD.</w:t>
      </w:r>
    </w:p>
    <w:p>
      <w:pPr>
        <w:pStyle w:val="FirstParagraph"/>
      </w:pPr>
      <w:r>
        <w:t xml:space="preserve">In conclusion, the role of</w:t>
      </w:r>
      <w:r>
        <w:t xml:space="preserve"> </w:t>
      </w:r>
      <w:r>
        <w:rPr>
          <w:iCs/>
          <w:i/>
        </w:rPr>
        <w:t xml:space="preserve">Firefighter</w:t>
      </w:r>
      <w:r>
        <w:t xml:space="preserve"> </w:t>
      </w:r>
      <w:r>
        <w:t xml:space="preserve">in</w:t>
      </w:r>
      <w:r>
        <w:t xml:space="preserve"> </w:t>
      </w:r>
      <w:r>
        <w:rPr>
          <w:bCs/>
          <w:b/>
        </w:rPr>
        <w:t xml:space="preserve">China Guangzhou</w:t>
      </w:r>
      <w:r>
        <w:t xml:space="preserve"> </w:t>
      </w:r>
      <w:r>
        <w:t xml:space="preserve">is emblematic of broader trends in urban disaster management. By addressing both immediate challenges and long-term strategic goals, Guangzhou can solidify its position as a leader in fire safety innovation within China.</w:t>
      </w:r>
    </w:p>
    <w:p>
      <w:pPr>
        <w:pStyle w:val="BodyText"/>
      </w:pPr>
      <w:r>
        <w:rPr>
          <w:iCs/>
          <w:i/>
        </w:rPr>
        <w:t xml:space="preserve">This abstract academic document is intended for use by policymakers, researchers, and emergency management professionals focused on the intersection of urban development and public safety in</w:t>
      </w:r>
      <w:r>
        <w:rPr>
          <w:iCs/>
          <w:i/>
        </w:rPr>
        <w:t xml:space="preserve"> </w:t>
      </w:r>
      <w:r>
        <w:rPr>
          <w:bCs/>
          <w:b/>
          <w:iCs/>
          <w:i/>
        </w:rPr>
        <w:t xml:space="preserve">China Guangzhou</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Operations in China Guangzhou</dc:title>
  <dc:creator/>
  <cp:keywords/>
  <dcterms:created xsi:type="dcterms:W3CDTF">2026-07-21T03:48:49Z</dcterms:created>
  <dcterms:modified xsi:type="dcterms:W3CDTF">2026-07-21T03:48:49Z</dcterms:modified>
</cp:coreProperties>
</file>

<file path=docProps/custom.xml><?xml version="1.0" encoding="utf-8"?>
<Properties xmlns="http://schemas.openxmlformats.org/officeDocument/2006/custom-properties" xmlns:vt="http://schemas.openxmlformats.org/officeDocument/2006/docPropsVTypes"/>
</file>