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1d10912fad5731404d04854ae15d68d9a9140ea"/>
    <w:p>
      <w:pPr>
        <w:pStyle w:val="Heading1"/>
      </w:pPr>
      <w:r>
        <w:t xml:space="preserve">Abstract Academic Document: The Role and Challenges of Firefighters in Baghdad, Iraq</w:t>
      </w:r>
    </w:p>
    <w:p>
      <w:pPr>
        <w:pStyle w:val="FirstParagraph"/>
      </w:pPr>
      <w:r>
        <w:rPr>
          <w:bCs/>
          <w:b/>
        </w:rPr>
        <w:t xml:space="preserve">Abstract:</w:t>
      </w:r>
    </w:p>
    <w:p>
      <w:pPr>
        <w:pStyle w:val="BodyText"/>
      </w:pPr>
      <w:r>
        <w:t xml:space="preserve">The role of firefighters is critical in maintaining public safety, mitigating disaster risks, and responding to emergencies. However, the unique geopolitical, infrastructural, and socio-economic context of Baghdad, Iraq presents significant challenges to the effectiveness and operational capacity of firefighting services. This academic abstract examines the multifaceted responsibilities of firefighters operating in Baghdad under conditions marked by political instability, urban density, limited resources, and ongoing security threats. It explores how these factors shape the strategies, training requirements, and community engagement practices of firefighters in a region that has experienced decades of conflict and reconstruction.</w:t>
      </w:r>
    </w:p>
    <w:bookmarkStart w:id="20" w:name="contextual-background"/>
    <w:p>
      <w:pPr>
        <w:pStyle w:val="Heading2"/>
      </w:pPr>
      <w:r>
        <w:t xml:space="preserve">Contextual Background</w:t>
      </w:r>
    </w:p>
    <w:p>
      <w:pPr>
        <w:pStyle w:val="FirstParagraph"/>
      </w:pPr>
      <w:r>
        <w:t xml:space="preserve">Baghdad, the capital of Iraq, is a sprawling urban center with a population exceeding 7 million people. The city’s rapid urbanization over the past two decades has led to overcrowded neighborhoods, outdated infrastructure, and insufficient emergency response systems. These challenges are compounded by Iraq’s history of war and political upheaval, which have left many parts of the city with deteriorated public services. Firefighters in Baghdad operate within this complex environment, where their primary responsibilities include responding to fires in residential areas, industrial zones, and commercial buildings. However, the absence of a unified national fire safety framework exacerbates vulnerabilities, particularly in informal settlements where building codes are often ignored or unenforceable.</w:t>
      </w:r>
    </w:p>
    <w:bookmarkEnd w:id="20"/>
    <w:bookmarkStart w:id="21" w:name="challenges-faced-by-firefighters"/>
    <w:p>
      <w:pPr>
        <w:pStyle w:val="Heading2"/>
      </w:pPr>
      <w:r>
        <w:t xml:space="preserve">Challenges Faced by Firefighters</w:t>
      </w:r>
    </w:p>
    <w:p>
      <w:pPr>
        <w:pStyle w:val="FirstParagraph"/>
      </w:pPr>
      <w:r>
        <w:t xml:space="preserve">Firefighters in Baghdad confront a range of obstacles that hinder their ability to perform effectively. First, the city’s infrastructure is poorly equipped to handle large-scale emergencies. Many roads are narrow and prone to congestion, delaying emergency vehicles during critical moments. Additionally, the lack of modern firefighting equipment—such as high-reach aerial ladders, thermal imaging cameras, and advanced breathing apparatus—limits their capacity to combat fires in high-rise buildings or hazardous environments like chemical storage facilities.</w:t>
      </w:r>
    </w:p>
    <w:p>
      <w:pPr>
        <w:pStyle w:val="BodyText"/>
      </w:pPr>
      <w:r>
        <w:t xml:space="preserve">Security threats also pose a major risk. Despite the decline in active conflict since the 2003 invasion, Baghdad remains a target for sporadic attacks on public institutions. Firefighters often have to navigate areas with unstable political conditions, where their presence might be perceived as an affront to local factions or groups. This has led to incidents of arson and sabotage aimed at undermining emergency services, further complicating rescue operations.</w:t>
      </w:r>
    </w:p>
    <w:bookmarkEnd w:id="21"/>
    <w:bookmarkStart w:id="22" w:name="strategic-approaches-and-innovations"/>
    <w:p>
      <w:pPr>
        <w:pStyle w:val="Heading2"/>
      </w:pPr>
      <w:r>
        <w:t xml:space="preserve">Strategic Approaches and Innovations</w:t>
      </w:r>
    </w:p>
    <w:p>
      <w:pPr>
        <w:pStyle w:val="FirstParagraph"/>
      </w:pPr>
      <w:r>
        <w:t xml:space="preserve">To address these challenges, firefighters in Baghdad have adopted innovative strategies tailored to the city’s unique context. Collaborative efforts between local authorities, international NGOs, and the United Nations Development Programme (UNDP) have focused on improving fire safety education for residents. Community-based initiatives now emphasize early warning systems and training programs for civilians to act as first responders during emergencies.</w:t>
      </w:r>
    </w:p>
    <w:p>
      <w:pPr>
        <w:pStyle w:val="BodyText"/>
      </w:pPr>
      <w:r>
        <w:t xml:space="preserve">Technological advancements have also been prioritized. The Baghdad Fire Department has begun integrating drones for aerial surveillance of large fires, reducing the risk to human personnel. Additionally, partnerships with foreign firefighting agencies have facilitated the acquisition of specialized equipment and training in hazardous materials management. These efforts reflect a growing recognition that modernizing fire services is essential not only for saving lives but also for restoring public trust in governance.</w:t>
      </w:r>
    </w:p>
    <w:bookmarkEnd w:id="22"/>
    <w:bookmarkStart w:id="23" w:name="case-study-the-baghdad-fire-department"/>
    <w:p>
      <w:pPr>
        <w:pStyle w:val="Heading2"/>
      </w:pPr>
      <w:r>
        <w:t xml:space="preserve">Case Study: The Baghdad Fire Department</w:t>
      </w:r>
    </w:p>
    <w:p>
      <w:pPr>
        <w:pStyle w:val="FirstParagraph"/>
      </w:pPr>
      <w:r>
        <w:t xml:space="preserve">The Baghdad Fire Department (BFD), established in 1930, has evolved from a small unit to one of the largest firefighting organizations in the Middle East. However, its growth has been hampered by inconsistent funding and bureaucratic inefficiencies. Recent years have seen a shift toward decentralization, with fire stations being reorganized to serve smaller geographic areas more effectively. This approach allows for faster response times and better coordination with local police and medical services.</w:t>
      </w:r>
    </w:p>
    <w:p>
      <w:pPr>
        <w:pStyle w:val="BodyText"/>
      </w:pPr>
      <w:r>
        <w:t xml:space="preserve">Data from the BFD indicates that over 60% of reported fires in Baghdad occur in residential neighborhoods, often due to electrical faults or improper use of cooking appliances. To combat this, the department has launched public awareness campaigns highlighting fire prevention techniques. These campaigns are particularly focused on high-risk populations, such as children and elderly residents living alone.</w:t>
      </w:r>
    </w:p>
    <w:bookmarkEnd w:id="23"/>
    <w:bookmarkStart w:id="24" w:name="Xac772c2a16017098695fc1c14519b657f923069"/>
    <w:p>
      <w:pPr>
        <w:pStyle w:val="Heading2"/>
      </w:pPr>
      <w:r>
        <w:t xml:space="preserve">Academic Relevance and Policy Implications</w:t>
      </w:r>
    </w:p>
    <w:p>
      <w:pPr>
        <w:pStyle w:val="FirstParagraph"/>
      </w:pPr>
      <w:r>
        <w:t xml:space="preserve">This study underscores the importance of contextualizing firefighting practices within the socio-political realities of Iraq. The experiences of firefighters in Baghdad offer valuable insights into how emergency services can adapt to environments characterized by resource scarcity and institutional fragility. From an academic perspective, this research contributes to the growing body of literature on disaster management in post-conflict settings.</w:t>
      </w:r>
    </w:p>
    <w:p>
      <w:pPr>
        <w:pStyle w:val="BodyText"/>
      </w:pPr>
      <w:r>
        <w:t xml:space="preserve">Policy recommendations include increasing international aid for infrastructure development, strengthening legal frameworks for fire safety compliance, and fostering community resilience through education. These measures are not only crucial for enhancing the operational capacity of firefighters but also for promoting long-term stability in Baghdad.</w:t>
      </w:r>
    </w:p>
    <w:bookmarkEnd w:id="24"/>
    <w:bookmarkStart w:id="25" w:name="conclusion"/>
    <w:p>
      <w:pPr>
        <w:pStyle w:val="Heading2"/>
      </w:pPr>
      <w:r>
        <w:t xml:space="preserve">Conclusion</w:t>
      </w:r>
    </w:p>
    <w:p>
      <w:pPr>
        <w:pStyle w:val="FirstParagraph"/>
      </w:pPr>
      <w:r>
        <w:t xml:space="preserve">In conclusion, the role of firefighters in Baghdad is indispensable to public safety amid persistent challenges. Their work is a testament to human resilience and adaptability in the face of adversity. However, sustainable progress requires coordinated efforts from governments, international partners, and local communities. By addressing systemic issues such as underfunding, lack of modern equipment, and inadequate fire safety education, Baghdad can build a more effective firefighting system that protects its citizens and supports broader developmental goals.</w:t>
      </w:r>
    </w:p>
    <w:p>
      <w:pPr>
        <w:pStyle w:val="BodyText"/>
      </w:pPr>
      <w:r>
        <w:t xml:space="preserve">This abstract highlights the urgent need for academic and policy attention to the unique challenges faced by firefighters in Iraq’s capital. It calls for further research into innovative solutions that balance immediate operational needs with long-term institutional reform, ensuring that firefighters can fulfill their vital role in a city still rebuilding from decades of conflict.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Iraq Baghdad</dc:title>
  <dc:creator/>
  <dc:language>en</dc:language>
  <cp:keywords/>
  <dcterms:created xsi:type="dcterms:W3CDTF">2026-07-20T05:15:43Z</dcterms:created>
  <dcterms:modified xsi:type="dcterms:W3CDTF">2026-07-20T05:15:43Z</dcterms:modified>
</cp:coreProperties>
</file>

<file path=docProps/custom.xml><?xml version="1.0" encoding="utf-8"?>
<Properties xmlns="http://schemas.openxmlformats.org/officeDocument/2006/custom-properties" xmlns:vt="http://schemas.openxmlformats.org/officeDocument/2006/docPropsVTypes"/>
</file>