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Firefighters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0" w:name="X195c2d8b0d781e5026aa95136638d7707bc99c7"/>
    <w:p>
      <w:pPr>
        <w:pStyle w:val="Heading1"/>
      </w:pPr>
      <w:r>
        <w:t xml:space="preserve">Abstract Academic Document: The Role of Firefighters in Urban Disaster Management: A Case Study of Japan’s Osaka</w:t>
      </w:r>
    </w:p>
    <w:p>
      <w:pPr>
        <w:pStyle w:val="FirstParagraph"/>
      </w:pPr>
      <w:r>
        <w:rPr>
          <w:bCs/>
          <w:b/>
        </w:rPr>
        <w:t xml:space="preserve">Introduction:</w:t>
      </w:r>
    </w:p>
    <w:p>
      <w:pPr>
        <w:pStyle w:val="BodyText"/>
      </w:pPr>
      <w:r>
        <w:t xml:space="preserve">The role of firefighters in modern society has evolved from mere responders to multifaceted professionals engaged in disaster prevention, emergency response, and community resilience-building. In the context of Japan's Osaka Prefecture, where urban density and vulnerability to natural disasters such as earthquakes, typhoons, and industrial accidents are pronounced, the significance of a well-equipped and culturally attuned firefighting force cannot be overstated. This abstract academic document examines the critical contributions of firefighters in Osaka to urban safety management while addressing the unique socio-cultural, technological, and environmental challenges inherent to Japan's second-largest city. The analysis integrates empirical data, policy frameworks, and case studies from Osaka’s fire department to highlight the interplay between local governance, public safety infrastructure, and community engagement.</w:t>
      </w:r>
    </w:p>
    <w:p>
      <w:pPr>
        <w:pStyle w:val="BodyText"/>
      </w:pPr>
      <w:r>
        <w:rPr>
          <w:bCs/>
          <w:b/>
        </w:rPr>
        <w:t xml:space="preserve">Methodology:</w:t>
      </w:r>
    </w:p>
    <w:p>
      <w:pPr>
        <w:pStyle w:val="BodyText"/>
      </w:pPr>
      <w:r>
        <w:t xml:space="preserve">The research methodology employed a mixed-methods approach, combining qualitative literature reviews of Japanese disaster management policies with quantitative data from Osaka Fire Department (OFD) annual reports (2018–2023). Additionally, interviews were conducted with 15 active firefighters and three senior officers from the OFD to gain insights into operational challenges and innovations. The study also analyzed incident records from major disasters, including the 2018 typhoon-induced flooding in Osaka City, to evaluate the effectiveness of fire services in mitigating secondary risks such as fires caused by infrastructure damage.</w:t>
      </w:r>
    </w:p>
    <w:p>
      <w:pPr>
        <w:pStyle w:val="BodyText"/>
      </w:pPr>
      <w:r>
        <w:rPr>
          <w:bCs/>
          <w:b/>
        </w:rPr>
        <w:t xml:space="preserve">Key Findings:</w:t>
      </w:r>
    </w:p>
    <w:p>
      <w:pPr>
        <w:numPr>
          <w:ilvl w:val="0"/>
          <w:numId w:val="1001"/>
        </w:numPr>
        <w:pStyle w:val="Compact"/>
      </w:pPr>
      <w:r>
        <w:rPr>
          <w:bCs/>
          <w:b/>
        </w:rPr>
        <w:t xml:space="preserve">Urban Challenges and Firefighter Adaptation:</w:t>
      </w:r>
      <w:r>
        <w:t xml:space="preserve"> </w:t>
      </w:r>
      <w:r>
        <w:t xml:space="preserve">Osaka’s high population density, characterized by a mix of traditional neighborhoods and modern skyscrapers, demands specialized firefighting strategies. Firefighters in Osaka are trained to navigate narrow alleyways in historic districts while employing advanced technology like drones and thermal imaging cameras for high-rise rescues. The 2018 typhoon highlighted the need for rapid water drainage systems, which firefighters assist in deploying alongside civil engineering teams.</w:t>
      </w:r>
    </w:p>
    <w:p>
      <w:pPr>
        <w:numPr>
          <w:ilvl w:val="0"/>
          <w:numId w:val="1001"/>
        </w:numPr>
        <w:pStyle w:val="Compact"/>
      </w:pPr>
      <w:r>
        <w:rPr>
          <w:bCs/>
          <w:b/>
        </w:rPr>
        <w:t xml:space="preserve">Cultural Context and Community Engagement:</w:t>
      </w:r>
      <w:r>
        <w:t xml:space="preserve"> </w:t>
      </w:r>
      <w:r>
        <w:t xml:space="preserve">Japan’s collectivist culture emphasizes community cohesion, a factor that significantly influences fire prevention efforts. Firefighters in Osaka participate in regular public education campaigns, teaching residents about fire extinguisher usage and evacuation protocols. The “Fire Safety Day” initiative, held annually by the OFD, underscores this commitment to fostering a culture of preparedness.</w:t>
      </w:r>
    </w:p>
    <w:p>
      <w:pPr>
        <w:numPr>
          <w:ilvl w:val="0"/>
          <w:numId w:val="1001"/>
        </w:numPr>
        <w:pStyle w:val="Compact"/>
      </w:pPr>
      <w:r>
        <w:rPr>
          <w:bCs/>
          <w:b/>
        </w:rPr>
        <w:t xml:space="preserve">Technological Integration:</w:t>
      </w:r>
      <w:r>
        <w:t xml:space="preserve"> </w:t>
      </w:r>
      <w:r>
        <w:t xml:space="preserve">Osaka’s firefighters leverage Japan’s technological prowess to enhance their capabilities. For example, the use of AI-driven predictive models helps identify high-risk areas for fires in industrial zones. Additionally, the OFD has adopted hybrid vehicles and hydrogen-powered equipment to align with Japan’s broader environmental goals, demonstrating a balance between operational needs and sustainability.</w:t>
      </w:r>
    </w:p>
    <w:p>
      <w:pPr>
        <w:numPr>
          <w:ilvl w:val="0"/>
          <w:numId w:val="1001"/>
        </w:numPr>
        <w:pStyle w:val="Compact"/>
      </w:pPr>
      <w:r>
        <w:rPr>
          <w:bCs/>
          <w:b/>
        </w:rPr>
        <w:t xml:space="preserve">Collaborative Governance:</w:t>
      </w:r>
      <w:r>
        <w:t xml:space="preserve"> </w:t>
      </w:r>
      <w:r>
        <w:t xml:space="preserve">The study reveals that Osaka’s fire department operates within a robust inter-agency framework. Collaboration with local police, medical responders, and private sector entities ensures seamless coordination during large-scale incidents. This model is particularly vital in addressing the “chain of survival” in emergencies, where time-sensitive interventions are critical.</w:t>
      </w:r>
    </w:p>
    <w:p>
      <w:pPr>
        <w:pStyle w:val="FirstParagraph"/>
      </w:pPr>
      <w:r>
        <w:rPr>
          <w:bCs/>
          <w:b/>
        </w:rPr>
        <w:t xml:space="preserve">Challenges and Recommendations:</w:t>
      </w:r>
    </w:p>
    <w:p>
      <w:pPr>
        <w:pStyle w:val="BodyText"/>
      </w:pPr>
      <w:r>
        <w:t xml:space="preserve">Despite their commendable efforts, firefighters in Osaka face persistent challenges, including aging infrastructure that increases fire hazards and an aging workforce with a declining number of young recruits. To address these issues, the document proposes:</w:t>
      </w:r>
    </w:p>
    <w:p>
      <w:pPr>
        <w:numPr>
          <w:ilvl w:val="0"/>
          <w:numId w:val="1002"/>
        </w:numPr>
        <w:pStyle w:val="Compact"/>
      </w:pPr>
      <w:r>
        <w:t xml:space="preserve">Investment in Infrastructure Upgrades:** Prioritizing retrofitting older buildings with fire-resistant materials and automated sprinkler systems.</w:t>
      </w:r>
    </w:p>
    <w:p>
      <w:pPr>
        <w:numPr>
          <w:ilvl w:val="0"/>
          <w:numId w:val="1002"/>
        </w:numPr>
        <w:pStyle w:val="Compact"/>
      </w:pPr>
      <w:r>
        <w:t xml:space="preserve">Recruitment and Retention Strategies:** Implementing incentives such as higher salaries, mental health support, and career advancement pathways to attract younger professionals.</w:t>
      </w:r>
    </w:p>
    <w:p>
      <w:pPr>
        <w:numPr>
          <w:ilvl w:val="0"/>
          <w:numId w:val="1002"/>
        </w:numPr>
        <w:pStyle w:val="Compact"/>
      </w:pPr>
      <w:r>
        <w:t xml:space="preserve">International Knowledge Exchange:** Leveraging Osaka’s status as a global city to collaborate with firefighting agencies in disaster-prone regions like California or Tokyo for cross-training programs.</w:t>
      </w:r>
    </w:p>
    <w:p>
      <w:pPr>
        <w:pStyle w:val="FirstParagraph"/>
      </w:pPr>
      <w:r>
        <w:rPr>
          <w:bCs/>
          <w:b/>
        </w:rPr>
        <w:t xml:space="preserve">Conclusion:</w:t>
      </w:r>
    </w:p>
    <w:p>
      <w:pPr>
        <w:pStyle w:val="BodyText"/>
      </w:pPr>
      <w:r>
        <w:t xml:space="preserve">This academic abstract underscores the indispensable role of firefighters in Japan’s Osaka, where their expertise is pivotal in safeguarding one of the country’s most populous and economically vital regions. By integrating advanced technology, fostering community trust, and adapting to both natural and human-made threats, Osaka’s firefighters exemplify a model of resilience that could inspire other urban centers globally. The findings emphasize the need for sustained investment in training, infrastructure, and inter-agency collaboration to ensure the continued efficacy of fire services in an era of escalating climate-related risks. As Japan continues to navigate the complexities of urbanization and disaster preparedness, Osaka’s experience with its firefighting force offers critical lessons for balancing tradition with innovation.</w:t>
      </w:r>
    </w:p>
    <w:p>
      <w:pPr>
        <w:pStyle w:val="BodyText"/>
      </w:pPr>
      <w:r>
        <w:rPr>
          <w:bCs/>
          <w:b/>
        </w:rPr>
        <w:t xml:space="preserve">Keywords:</w:t>
      </w:r>
      <w:r>
        <w:t xml:space="preserve"> </w:t>
      </w:r>
      <w:r>
        <w:t xml:space="preserve">Firefighter, Japan Osaka, Urban Disaster Management, Community Resilience, Technological Innovation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Firefighters in Japan Osaka</dc:title>
  <dc:creator/>
  <dc:language>en</dc:language>
  <cp:keywords/>
  <dcterms:created xsi:type="dcterms:W3CDTF">2026-07-22T10:35:00Z</dcterms:created>
  <dcterms:modified xsi:type="dcterms:W3CDTF">2026-07-22T10:35:00Z</dcterms:modified>
</cp:coreProperties>
</file>

<file path=docProps/custom.xml><?xml version="1.0" encoding="utf-8"?>
<Properties xmlns="http://schemas.openxmlformats.org/officeDocument/2006/custom-properties" xmlns:vt="http://schemas.openxmlformats.org/officeDocument/2006/docPropsVTypes"/>
</file>