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793d27ee8e74ffeac9bb296122cb73b161b3bd"/>
    <w:p>
      <w:pPr>
        <w:pStyle w:val="Heading1"/>
      </w:pPr>
      <w:r>
        <w:t xml:space="preserve">Abstract Academic: Firefighter in New Zealand Auckland – A Multidisciplinary Analysis of Professional Roles, Challenges, and Societal Impact</w:t>
      </w:r>
    </w:p>
    <w:bookmarkStart w:id="20" w:name="introduction"/>
    <w:p>
      <w:pPr>
        <w:pStyle w:val="Heading2"/>
      </w:pPr>
      <w:r>
        <w:t xml:space="preserve">Introduction</w:t>
      </w:r>
    </w:p>
    <w:p>
      <w:pPr>
        <w:pStyle w:val="FirstParagraph"/>
      </w:pPr>
      <w:r>
        <w:t xml:space="preserve">In the context of New Zealand’s rapidly evolving urban landscapes, the role of firefighters in Auckland has emerged as a critical focus for academic inquiry. This abstract academic document explores the multifaceted responsibilities, systemic challenges, and societal contributions of firefighters operating within Auckland’s unique geographical and cultural framework. As one of New Zealand’s most populous regions, Auckland presents distinct environmental hazards—ranging from high-rise urban density to coastal vulnerabilities—and demands a nuanced understanding of firefighter operations. By examining the interplay between professional practices, technological advancements, and community engagement, this document aims to provide a comprehensive overview of the firefighter profession in Auckland while addressing its relevance to broader academic discourse on emergency services in New Zealand.</w:t>
      </w:r>
    </w:p>
    <w:bookmarkEnd w:id="20"/>
    <w:bookmarkStart w:id="21" w:name="X1cce11889c027d13b35d97c2154f1a61e453c4e"/>
    <w:p>
      <w:pPr>
        <w:pStyle w:val="Heading2"/>
      </w:pPr>
      <w:r>
        <w:t xml:space="preserve">The Professional Landscape of Firefighters in Auckland</w:t>
      </w:r>
    </w:p>
    <w:p>
      <w:pPr>
        <w:pStyle w:val="FirstParagraph"/>
      </w:pPr>
      <w:r>
        <w:t xml:space="preserve">Auckland’s fire service is integral to ensuring public safety, with firefighters tasked with responding to emergencies such as structural fires, hazardous material incidents, medical rescues, and natural disasters. The Auckland Fire Service (AFS), the primary agency responsible for emergency response in the region, operates under a framework that emphasizes rapid deployment and community-centric strategies. Firefighters in Auckland are trained to navigate diverse terrains, including urban centers like central Auckland’s CBD and suburban areas characterized by steep hills such as those found in Epsom or Glen Innes. This geographical diversity necessitates specialized training for both urban firefighting and rural rescue operations, particularly in regions bordering bushland prone to wildfires.</w:t>
      </w:r>
    </w:p>
    <w:p>
      <w:pPr>
        <w:pStyle w:val="BodyText"/>
      </w:pPr>
      <w:r>
        <w:t xml:space="preserve">The profession of firefighters in New Zealand is governed by national standards set by the Fire Service Commission, while regional adaptations are tailored to Auckland’s specific needs. For instance, the integration of water-based firefighting tactics for coastal areas and proximity to volcanic activity (e.g., Rangitoto Island) requires unique preparedness measures. The AFS collaborates with other agencies, including the New Zealand Defence Force and local councils, to ensure coordinated responses during large-scale emergencies such as earthquakes or severe weather events.</w:t>
      </w:r>
    </w:p>
    <w:bookmarkEnd w:id="21"/>
    <w:bookmarkStart w:id="22" w:name="X7bb9558b7cd06604a8be95e5728c46aa9c9994f"/>
    <w:p>
      <w:pPr>
        <w:pStyle w:val="Heading2"/>
      </w:pPr>
      <w:r>
        <w:t xml:space="preserve">Challenges Faced by Firefighters in Auckland</w:t>
      </w:r>
    </w:p>
    <w:p>
      <w:pPr>
        <w:pStyle w:val="FirstParagraph"/>
      </w:pPr>
      <w:r>
        <w:t xml:space="preserve">Auckland’s rapid urbanization has intensified the complexity of firefighter operations. The proliferation of high-rise buildings, aging infrastructure, and increased population density have heightened risks associated with structural fires and overcrowding in emergency shelters. Additionally, climate change has exacerbated environmental challenges: prolonged droughts increase the likelihood of bushfires in neighboring regions like the Waitakere Ranges, while rising sea levels threaten coastal communities with flooding risks. These factors demand continuous adaptation of firefighting strategies and resource allocation.</w:t>
      </w:r>
    </w:p>
    <w:p>
      <w:pPr>
        <w:pStyle w:val="BodyText"/>
      </w:pPr>
      <w:r>
        <w:t xml:space="preserve">Another significant challenge is the mental and physical well-being of firefighters. Studies on emergency service workers in New Zealand highlight the prevalence of post-traumatic stress disorder (PTSD) among firefighters due to exposure to life-threatening situations. In Auckland, where major incidents such as building collapses or natural disasters are not uncommon, access to psychological support and peer counseling programs has become a priority for the AFS. Furthermore, resource constraints—such as limited budgets for advanced firefighting equipment and training—pose ongoing obstacles to maintaining optimal service quality.</w:t>
      </w:r>
    </w:p>
    <w:bookmarkEnd w:id="22"/>
    <w:bookmarkStart w:id="23" w:name="X0ec5c60abd0b8e388f06ee925b433d572cb6db4"/>
    <w:p>
      <w:pPr>
        <w:pStyle w:val="Heading2"/>
      </w:pPr>
      <w:r>
        <w:t xml:space="preserve">Training and Education in Firefighting: A Focus on Auckland</w:t>
      </w:r>
    </w:p>
    <w:p>
      <w:pPr>
        <w:pStyle w:val="FirstParagraph"/>
      </w:pPr>
      <w:r>
        <w:t xml:space="preserve">To address these challenges, the AFS has invested in robust training programs tailored to Auckland’s unique demands. Firefighters undergo rigorous initial certification through the National Certificate in Fire Service (Level 3), followed by ongoing professional development. Specialized courses include technical rescue operations, hazardous materials management, and community risk reduction strategies. Collaborations with institutions such as the University of Auckland have also facilitated research on fire science and emergency response methodologies, ensuring that training remains aligned with global best practices.</w:t>
      </w:r>
    </w:p>
    <w:p>
      <w:pPr>
        <w:pStyle w:val="BodyText"/>
      </w:pPr>
      <w:r>
        <w:t xml:space="preserve">In Auckland, initiatives such as the “Fire Safety Education Programme” target schools and communities to enhance public awareness of fire prevention. This proactive approach not only reduces incident rates but also fosters trust between firefighters and the public. Additionally, simulation exercises involving virtual reality (VR) technology are being tested to improve decision-making under high-stress scenarios, reflecting a broader trend in New Zealand’s emergency services sector toward innovation.</w:t>
      </w:r>
    </w:p>
    <w:bookmarkEnd w:id="23"/>
    <w:bookmarkStart w:id="24" w:name="societal-impact-and-community-engagement"/>
    <w:p>
      <w:pPr>
        <w:pStyle w:val="Heading2"/>
      </w:pPr>
      <w:r>
        <w:t xml:space="preserve">Societal Impact and Community Engagement</w:t>
      </w:r>
    </w:p>
    <w:p>
      <w:pPr>
        <w:pStyle w:val="FirstParagraph"/>
      </w:pPr>
      <w:r>
        <w:t xml:space="preserve">The role of firefighters in Auckland extends beyond emergency response; they are pivotal in shaping community resilience. Firefighters often serve as educators, advising residents on fire safety protocols, smoke alarm installation, and evacuation plans. Their work has been particularly vital during the pandemic, where they supported local health authorities by ensuring safe access to medical facilities and assisting with isolation measures.</w:t>
      </w:r>
    </w:p>
    <w:p>
      <w:pPr>
        <w:pStyle w:val="BodyText"/>
      </w:pPr>
      <w:r>
        <w:t xml:space="preserve">Community engagement initiatives have also strengthened cultural inclusivity in Auckland’s diverse population. The AFS has partnered with Māori communities to integrate traditional knowledge into fire prevention strategies, acknowledging the value of indigenous practices in managing land use and disaster preparedness. Such collaborations highlight the importance of culturally responsive approaches in emergency management, a topic gaining traction in New Zealand’s academic and policy circles.</w:t>
      </w:r>
    </w:p>
    <w:bookmarkEnd w:id="24"/>
    <w:bookmarkStart w:id="25" w:name="Xb2675c96988a7369896c625bee110c5c4f1f584"/>
    <w:p>
      <w:pPr>
        <w:pStyle w:val="Heading2"/>
      </w:pPr>
      <w:r>
        <w:t xml:space="preserve">Technological Advancements and Future Directions</w:t>
      </w:r>
    </w:p>
    <w:p>
      <w:pPr>
        <w:pStyle w:val="FirstParagraph"/>
      </w:pPr>
      <w:r>
        <w:t xml:space="preserve">The integration of technology into firefighting operations is a growing area of research. In Auckland, drones equipped with thermal imaging cameras are being deployed to assess fire spread in hard-to-reach areas, while AI-driven data analytics help predict high-risk zones. However, these innovations raise ethical questions about privacy and resource allocation, necessitating further academic exploration. Universities in New Zealand are increasingly offering interdisciplinary programs that combine engineering, public policy, and emergency management to address these challenges.</w:t>
      </w:r>
    </w:p>
    <w:p>
      <w:pPr>
        <w:pStyle w:val="BodyText"/>
      </w:pPr>
      <w:r>
        <w:t xml:space="preserve">Looking ahead, the future of firefighting in Auckland will depend on addressing systemic issues such as funding gaps and climate change mitigation. Academic research must continue to bridge the gap between theory and practice, ensuring that firefighters are equipped with both technical expertise and the soft skills required for community leadership.</w:t>
      </w:r>
    </w:p>
    <w:bookmarkEnd w:id="25"/>
    <w:bookmarkStart w:id="26" w:name="conclusion"/>
    <w:p>
      <w:pPr>
        <w:pStyle w:val="Heading2"/>
      </w:pPr>
      <w:r>
        <w:t xml:space="preserve">Conclusion</w:t>
      </w:r>
    </w:p>
    <w:p>
      <w:pPr>
        <w:pStyle w:val="FirstParagraph"/>
      </w:pPr>
      <w:r>
        <w:t xml:space="preserve">In conclusion, firefighters in New Zealand’s Auckland region represent a vital component of the nation’s emergency response infrastructure. Their roles encompass not only immediate crisis management but also long-term efforts to enhance public safety through education, technological integration, and community collaboration. As academic discourse on emergency services evolves, the experiences and challenges of Auckland firefighters offer valuable insights into broader societal needs. Future research should prioritize interdisciplinary approaches that combine scientific innovation with cultural sensitivity to ensure the resilience of both firefighting professionals and the communities they serve.</w:t>
      </w:r>
    </w:p>
    <w:p>
      <w:pPr>
        <w:pStyle w:val="BodyText"/>
      </w:pPr>
      <w:r>
        <w:t xml:space="preserve">This abstract academic document underscores the necessity of sustained investment in firefighter training, mental health support, and community engagement initiatives in Auckland. By aligning academic inquiry with practical needs, New Zealand can continue to position itself as a global leader in emergency service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