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5745d31e8de69329ca908f51807dac435c73987"/>
    <w:p>
      <w:pPr>
        <w:pStyle w:val="Heading1"/>
      </w:pPr>
      <w:r>
        <w:t xml:space="preserve">Abstract Academic Document: Firefighter Roles and Challenges in Metro Manila, Philippines</w:t>
      </w:r>
    </w:p>
    <w:p>
      <w:pPr>
        <w:pStyle w:val="FirstParagraph"/>
      </w:pPr>
      <w:r>
        <w:t xml:space="preserve">The role of firefighters in urban environments is critical to public safety, disaster prevention, and emergency response. In the context of Metro Manila, the capital region of the Philippines, firefighters face unique challenges shaped by rapid urbanization, high population density, and socio-economic disparities. This abstract academic document provides a comprehensive analysis of the multifaceted responsibilities of firefighters in Metro Manila while emphasizing their significance to public health and safety in one of Southeast Asia’s most densely populated cities. By examining the operational dynamics, training frameworks, and socio-cultural factors influencing fire service delivery in Metro Manila, this study underscores the importance of adapting global firefighting practices to local conditions.</w:t>
      </w:r>
    </w:p>
    <w:p>
      <w:pPr>
        <w:pStyle w:val="BodyText"/>
      </w:pPr>
      <w:r>
        <w:t xml:space="preserve">Firefighters in Metro Manila operate within a complex urban landscape characterized by narrow streets, aging infrastructure, and a high incidence of electrical fires due to outdated wiring systems. The Philippines National Fire Protection Code (PNFPC), aligned with international standards such as those from the National Fire Protection Association (NFPA), governs fire safety practices. However, implementation in Metro Manila is often hindered by limited resources, bureaucratic inefficiencies, and insufficient community awareness of fire prevention measures. For instance, informal settlements or *squatter communities* lack proper firebreaks and access to emergency services, increasing the risk of rapid fire spread during emergencies.</w:t>
      </w:r>
    </w:p>
    <w:p>
      <w:pPr>
        <w:pStyle w:val="BodyText"/>
      </w:pPr>
      <w:r>
        <w:t xml:space="preserve">The Metropolitan Fire District (MFD) in Metro Manila is the primary agency responsible for firefighting and emergency response. Comprising 16 fire stations across the 16 cities and one municipality that make up Metro Manila, the MFD faces challenges such as overcrowded staffing, outdated equipment, and delayed response times. Data from the Philippines National Police (PNP) indicates that between 2015 and 2023, fire incidents in Metro Manila increased by approximately 18%, with electrical fires accounting for nearly 65% of cases. This surge is attributed to rapid industrialization, unchecked construction practices, and insufficient regulatory oversight of commercial buildings.</w:t>
      </w:r>
    </w:p>
    <w:p>
      <w:pPr>
        <w:pStyle w:val="BodyText"/>
      </w:pPr>
      <w:r>
        <w:t xml:space="preserve">Firefighters in Metro Manila are not only trained to combat fires but also serve as first responders during natural disasters such as typhoons, floods, and earthquakes. The Philippines’ vulnerability to climate change-related hazards necessitates a multi-disciplinary approach to emergency management. Firefighters collaborate with agencies like the Philippine Institute of Volcanology and Seismology (PHIVOLCS) and the National Disaster Risk Reduction and Management Council (NDRRMC) to conduct rescue operations, distribute relief goods, and provide disaster education to communities. This dual role highlights the adaptability of firefighters in a region prone to both man-made and natural crises.</w:t>
      </w:r>
    </w:p>
    <w:p>
      <w:pPr>
        <w:pStyle w:val="BodyText"/>
      </w:pPr>
      <w:r>
        <w:t xml:space="preserve">The training of firefighters in Metro Manila is guided by the Bureau of Fire Protection (BFP), a government agency under the Department of the Interior and Local Government (DILG). The BFP offers specialized courses on fire suppression, hazardous materials handling, and search-and-rescue operations. However, critics argue that training programs often lack modern simulations for high-rise building fires or chemical spills, which are increasingly common due to Metro Manila’s industrial zones. Additionally, the integration of technology—such as drones for aerial reconnaissance and smart sensors for early fire detection—is still in its infancy but is being explored through partnerships with local universities like the University of the Philippines Diliman and De La Salle University.</w:t>
      </w:r>
    </w:p>
    <w:p>
      <w:pPr>
        <w:pStyle w:val="BodyText"/>
      </w:pPr>
      <w:r>
        <w:t xml:space="preserve">Socio-cultural factors also influence firefighting efforts in Metro Manila. Community engagement initiatives, such as fire prevention workshops and school programs, are critical to reducing human error-induced fires. However, cultural norms that prioritize immediate economic survival over safety protocols often undermine these efforts. For example, the use of kerosene lamps in low-income households and the improper disposal of flammable waste contribute to preventable fires. Addressing these issues requires a collaborative approach involving local governments, non-governmental organizations (NGOs), and private sector stakeholders to foster a culture of fire safety.</w:t>
      </w:r>
    </w:p>
    <w:p>
      <w:pPr>
        <w:pStyle w:val="BodyText"/>
      </w:pPr>
      <w:r>
        <w:t xml:space="preserve">The economic impact of fire incidents on Metro Manila’s economy cannot be overlooked. Fires in commercial districts or residential areas lead to property damage, business closures, and loss of livelihoods. A 2021 study by the Asian Institute of Management (AIM) estimated that annual losses from fires in Metro Manila exceed PHP 5 billion (approximately USD 97 million), with small businesses bearing the brunt. Firefighters play a pivotal role in mitigating these losses through rapid response and post-incident recovery support, yet their efforts are often underfunded compared to other public services.</w:t>
      </w:r>
    </w:p>
    <w:p>
      <w:pPr>
        <w:pStyle w:val="BodyText"/>
      </w:pPr>
      <w:r>
        <w:t xml:space="preserve">In conclusion, firefighters in Metro Manila are indispensable to the region’s safety and resilience. Their work is shaped by the unique challenges of a megacity grappling with urbanization, climate change, and socio-economic inequality. Strengthening fire prevention measures through modern infrastructure upgrades, enhanced training programs, and community participation is essential to reducing fire risks in Metro Manila. This abstract academic document emphasizes the need for interdisciplinary collaboration between policymakers, researchers, and emergency responders to ensure that firefighters in the Philippines Manila context can effectively meet the demands of an ever-evolving urban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2026-07-18T22:41:17Z</dcterms:created>
  <dcterms:modified xsi:type="dcterms:W3CDTF">2026-07-18T22:41:17Z</dcterms:modified>
</cp:coreProperties>
</file>

<file path=docProps/custom.xml><?xml version="1.0" encoding="utf-8"?>
<Properties xmlns="http://schemas.openxmlformats.org/officeDocument/2006/custom-properties" xmlns:vt="http://schemas.openxmlformats.org/officeDocument/2006/docPropsVTypes"/>
</file>