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b53705a82d556b815a18343c6086165c306cbd1"/>
    <w:p>
      <w:pPr>
        <w:pStyle w:val="Heading1"/>
      </w:pPr>
      <w:r>
        <w:t xml:space="preserve">Abstract Academic Document: Firefighters in Russia (Moscow)</w:t>
      </w:r>
    </w:p>
    <w:p>
      <w:pPr>
        <w:pStyle w:val="FirstParagraph"/>
      </w:pPr>
      <w:r>
        <w:t xml:space="preserve">The role of firefighters in modern urban societies is a critical component of public safety and disaster management. In the context of Moscow, Russia—a sprawling metropolis with a population exceeding 13 million people—firefighters are tasked with navigating a unique set of challenges that define their profession. This abstract academic document provides an in-depth analysis of the multifaceted responsibilities, structural frameworks, and contemporary issues faced by firefighters in Moscow. It underscores their indispensable role in safeguarding lives, property, and the cultural heritage of one of Russia’s most iconic cities.</w:t>
      </w:r>
    </w:p>
    <w:bookmarkStart w:id="20" w:name="Xf7ca31a53c31af7e60a329aa3232a24878e952b"/>
    <w:p>
      <w:pPr>
        <w:pStyle w:val="Heading2"/>
      </w:pPr>
      <w:r>
        <w:t xml:space="preserve">1. Introduction: The Significance of Firefighters in Moscow</w:t>
      </w:r>
    </w:p>
    <w:p>
      <w:pPr>
        <w:pStyle w:val="FirstParagraph"/>
      </w:pPr>
      <w:r>
        <w:t xml:space="preserve">Moscow, as the political, economic, and cultural heart of Russia, presents a complex environment for emergency services. With its dense urban infrastructure, historical landmarks (such as the Kremlin and Red Square), and modern skyscrapers like the Federation Tower, fire risks are inherently diverse. Firefighters in Moscow must balance traditional firefighting techniques with cutting-edge technologies to address both routine emergencies and catastrophic events. This document examines how firefighters in Moscow operate within a framework shaped by Russian legislation, urban planning, and geopolitical priorities.</w:t>
      </w:r>
    </w:p>
    <w:bookmarkEnd w:id="20"/>
    <w:bookmarkStart w:id="21" w:name="key-aspects-of-firefighting-in-moscow"/>
    <w:p>
      <w:pPr>
        <w:pStyle w:val="Heading2"/>
      </w:pPr>
      <w:r>
        <w:t xml:space="preserve">2. Key Aspects of Firefighting in Moscow</w:t>
      </w:r>
    </w:p>
    <w:p>
      <w:pPr>
        <w:pStyle w:val="FirstParagraph"/>
      </w:pPr>
      <w:r>
        <w:t xml:space="preserve">Moscow’s firefighter corps is part of the broader Russian Emergency Situations Ministry (MCHS), which oversees disaster prevention and response across the country. However, the city’s unique geography, climate, and socio-economic dynamics necessitate localized strategies. For instance, Moscow experiences harsh winters with temperatures plummeting below -30°C, increasing risks of electrical failures and indoor fires. Additionally, the city’s high population density and historical architecture (including wooden structures in districts like Kitai-gorod) demand specialized fire suppression techniques.</w:t>
      </w:r>
    </w:p>
    <w:bookmarkEnd w:id="21"/>
    <w:bookmarkStart w:id="22" w:name="X22b459402c0860d2015fe20a7331d7e55e8a358"/>
    <w:p>
      <w:pPr>
        <w:pStyle w:val="Heading2"/>
      </w:pPr>
      <w:r>
        <w:t xml:space="preserve">3. Challenges Faced by Firefighters in Moscow</w:t>
      </w:r>
    </w:p>
    <w:p>
      <w:pPr>
        <w:pStyle w:val="FirstParagraph"/>
      </w:pPr>
      <w:r>
        <w:t xml:space="preserve">The challenges confronting firefighters in Moscow are multifaceted. One significant issue is the aging infrastructure of many buildings, which can hinder rapid response times and increase the risk of structural collapse during fires. Moreover, urbanization has led to an uptick in high-rise fires, requiring advanced equipment such as aerial ladder trucks and thermal imaging devices. Another challenge is the limited availability of fire hydrants in certain neighborhoods, forcing firefighters to rely on water tankers—a practice that can delay critical interventions.</w:t>
      </w:r>
    </w:p>
    <w:bookmarkEnd w:id="22"/>
    <w:bookmarkStart w:id="23" w:name="training-and-professional-development"/>
    <w:p>
      <w:pPr>
        <w:pStyle w:val="Heading2"/>
      </w:pPr>
      <w:r>
        <w:t xml:space="preserve">4. Training and Professional Development</w:t>
      </w:r>
    </w:p>
    <w:p>
      <w:pPr>
        <w:pStyle w:val="FirstParagraph"/>
      </w:pPr>
      <w:r>
        <w:t xml:space="preserve">Firefighters in Moscow undergo rigorous training at institutions like the Moscow Fire Academy, which aligns with national standards while incorporating local scenarios. Courses cover everything from hazardous materials handling to search-and-rescue operations in confined spaces. However, there is a growing need for cross-disciplinary training to address emerging threats such as cyberattacks on critical infrastructure and climate-related disasters (e.g., wildfires in nearby regions). The integration of AI and big data analytics into training programs is also being explored to enhance predictive modeling for fire prevention.</w:t>
      </w:r>
    </w:p>
    <w:bookmarkEnd w:id="23"/>
    <w:bookmarkStart w:id="24" w:name="Xfe73e6559876e27429475ad76abbbf2bbffa12a"/>
    <w:p>
      <w:pPr>
        <w:pStyle w:val="Heading2"/>
      </w:pPr>
      <w:r>
        <w:t xml:space="preserve">5. Technological Advancements in Moscow’s Firefighting Services</w:t>
      </w:r>
    </w:p>
    <w:p>
      <w:pPr>
        <w:pStyle w:val="FirstParagraph"/>
      </w:pPr>
      <w:r>
        <w:t xml:space="preserve">Moscow has made significant strides in adopting technology to improve firefighter efficiency and safety. The city employs a network of IoT-enabled sensors to monitor building conditions and detect smoke or heat anomalies in real time. Drones are increasingly used for aerial surveillance during large-scale fires, while AI-powered systems analyze historical data to identify high-risk areas. These innovations not only reduce response times but also minimize exposure risks for firefighters.</w:t>
      </w:r>
    </w:p>
    <w:bookmarkEnd w:id="24"/>
    <w:bookmarkStart w:id="25" w:name="legal-and-regulatory-framework"/>
    <w:p>
      <w:pPr>
        <w:pStyle w:val="Heading2"/>
      </w:pPr>
      <w:r>
        <w:t xml:space="preserve">6. Legal and Regulatory Framework</w:t>
      </w:r>
    </w:p>
    <w:p>
      <w:pPr>
        <w:pStyle w:val="FirstParagraph"/>
      </w:pPr>
      <w:r>
        <w:t xml:space="preserve">The legal landscape governing firefighters in Russia is defined by the Federal Law on Emergency Situations, which outlines the responsibilities of MCHS and its personnel. In Moscow, additional municipal regulations mandate fire safety inspections for businesses and residential buildings. However, enforcement remains inconsistent in some areas, leading to gaps in compliance. The city government has recently prioritized stricter adherence to these laws through public awareness campaigns and penalties for non-compliance.</w:t>
      </w:r>
    </w:p>
    <w:bookmarkEnd w:id="25"/>
    <w:bookmarkStart w:id="26" w:name="case-study-the-2015-moscow-metro-fire"/>
    <w:p>
      <w:pPr>
        <w:pStyle w:val="Heading2"/>
      </w:pPr>
      <w:r>
        <w:t xml:space="preserve">7. Case Study: The 2015 Moscow Metro Fire</w:t>
      </w:r>
    </w:p>
    <w:p>
      <w:pPr>
        <w:pStyle w:val="FirstParagraph"/>
      </w:pPr>
      <w:r>
        <w:t xml:space="preserve">A pivotal event highlighting the importance of Moscow’s firefighting services was the 2015 fire at the Park Pobedy station of the Moscow Metro. This incident, which resulted in multiple casualties, underscored vulnerabilities in emergency protocols for underground transportation systems. Post-incident reviews led to upgrades in fire detection systems, staff training for rapid evacuation procedures, and enhanced coordination between MCHS and metro authorities.</w:t>
      </w:r>
    </w:p>
    <w:bookmarkEnd w:id="26"/>
    <w:bookmarkStart w:id="27" w:name="recommendations-for-improvement"/>
    <w:p>
      <w:pPr>
        <w:pStyle w:val="Heading2"/>
      </w:pPr>
      <w:r>
        <w:t xml:space="preserve">8. Recommendations for Improvement</w:t>
      </w:r>
    </w:p>
    <w:p>
      <w:pPr>
        <w:pStyle w:val="FirstParagraph"/>
      </w:pPr>
      <w:r>
        <w:t xml:space="preserve">To further strengthen Moscow’s firefighting capabilities, several measures are recommended: (1) Investing in modern infrastructure to ensure adequate fire hydrant coverage; (2) Expanding the use of AI-driven predictive analytics for early hazard detection; (3) Enhancing community engagement programs to improve public awareness of fire safety; and (4) Increasing funding for research into advanced firefighting technologies tailored to Moscow’s urban environment.</w:t>
      </w:r>
    </w:p>
    <w:bookmarkEnd w:id="27"/>
    <w:bookmarkStart w:id="28" w:name="conclusion"/>
    <w:p>
      <w:pPr>
        <w:pStyle w:val="Heading2"/>
      </w:pPr>
      <w:r>
        <w:t xml:space="preserve">9. Conclusion</w:t>
      </w:r>
    </w:p>
    <w:p>
      <w:pPr>
        <w:pStyle w:val="FirstParagraph"/>
      </w:pPr>
      <w:r>
        <w:t xml:space="preserve">Moscow’s firefighters play a vital role in maintaining the city’s resilience against both everyday emergencies and large-scale disasters. Their work is deeply intertwined with the socio-political fabric of Russia, where public safety is often prioritized in tandem with national security concerns. As Moscow continues to grow and evolve, so too must its firefighting strategies—embracing innovation, fostering international collaboration, and ensuring that the human element of emergency response remains at the forefront.</w:t>
      </w:r>
    </w:p>
    <w:bookmarkEnd w:id="28"/>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Russia, Moscow</dc:title>
  <dc:creator/>
  <dc:description>An academic abstract exploring the role, challenges, and significance of firefighters in Moscow, Russia.</dc:description>
  <dc:language>en</dc:language>
  <cp:keywords/>
  <dcterms:created xsi:type="dcterms:W3CDTF">2026-07-22T16:46:45Z</dcterms:created>
  <dcterms:modified xsi:type="dcterms:W3CDTF">2026-07-22T16:46:45Z</dcterms:modified>
</cp:coreProperties>
</file>

<file path=docProps/custom.xml><?xml version="1.0" encoding="utf-8"?>
<Properties xmlns="http://schemas.openxmlformats.org/officeDocument/2006/custom-properties" xmlns:vt="http://schemas.openxmlformats.org/officeDocument/2006/docPropsVTypes"/>
</file>