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Firefighters</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6" w:name="X9cb938db6d17bfd921ebe4b6eae32c793318e0d"/>
    <w:p>
      <w:pPr>
        <w:pStyle w:val="Heading1"/>
      </w:pPr>
      <w:r>
        <w:t xml:space="preserve">Abstract Academic Document: The Role of Firefighters in Emergency Response and Public Safety in Spain Madrid</w:t>
      </w:r>
    </w:p>
    <w:p>
      <w:pPr>
        <w:pStyle w:val="FirstParagraph"/>
      </w:pPr>
      <w:r>
        <w:rPr>
          <w:bCs/>
          <w:b/>
        </w:rPr>
        <w:t xml:space="preserve">Keywords:</w:t>
      </w:r>
      <w:r>
        <w:t xml:space="preserve"> </w:t>
      </w:r>
      <w:r>
        <w:t xml:space="preserve">Abstract academic, Firefighter, Spain Madrid.</w:t>
      </w:r>
    </w:p>
    <w:p>
      <w:pPr>
        <w:pStyle w:val="BodyText"/>
      </w:pPr>
      <w:r>
        <w:t xml:space="preserve">The role of firefighters as essential components of emergency response systems is a critical area of study within the field of public safety and disaster management. In the context of urban environments like Madrid, Spain—a city characterized by its high population density, historical architecture, and complex urban infrastructure—the responsibilities and challenges faced by firefighters are uniquely shaped by geographical, cultural, and institutional factors. This abstract academic document explores the multifaceted role of firefighters in Madrid, emphasizing their contributions to public safety, emergency preparedness, and community resilience while addressing the specific socio-political context of Spain.</w:t>
      </w:r>
    </w:p>
    <w:bookmarkStart w:id="20" w:name="introduction"/>
    <w:p>
      <w:pPr>
        <w:pStyle w:val="Heading2"/>
      </w:pPr>
      <w:r>
        <w:t xml:space="preserve">1. Introduction</w:t>
      </w:r>
    </w:p>
    <w:p>
      <w:pPr>
        <w:pStyle w:val="FirstParagraph"/>
      </w:pPr>
      <w:r>
        <w:t xml:space="preserve">Madrid, as Spain’s capital and a major metropolitan hub, presents a dynamic environment for firefighters due to its combination of historical landmarks (such as the Royal Palace and Puerta del Sol), modern skyscrapers, and dense residential areas. The Firefighter service in Madrid operates under the National Police Corps (Cuerpo Nacional de Policía) framework, with regional coordination managed by the Comunidad de Madrid government. This structure reflects Spain’s centralized yet decentralized approach to emergency services, where national standards are adapted to local needs.</w:t>
      </w:r>
    </w:p>
    <w:p>
      <w:pPr>
        <w:pStyle w:val="BodyText"/>
      </w:pPr>
      <w:r>
        <w:t xml:space="preserve">The abstract academic analysis here focuses on three key aspects: (1) the operational challenges faced by firefighters in Madrid’s urban landscape, (2) the evolution of firefighter training and technology in Spain, and (3) the cultural and institutional factors influencing public perception of firefighting services. By integrating empirical data, policy reviews, and case studies from Madrid’s emergency response records, this document aims to provide a comprehensive overview of the Firefighter profession within this specific socio-cultural context.</w:t>
      </w:r>
    </w:p>
    <w:bookmarkEnd w:id="20"/>
    <w:bookmarkStart w:id="21" w:name="operational-challenges-in-madrid"/>
    <w:p>
      <w:pPr>
        <w:pStyle w:val="Heading2"/>
      </w:pPr>
      <w:r>
        <w:t xml:space="preserve">2. Operational Challenges in Madrid</w:t>
      </w:r>
    </w:p>
    <w:p>
      <w:pPr>
        <w:pStyle w:val="FirstParagraph"/>
      </w:pPr>
      <w:r>
        <w:t xml:space="preserve">Madrid’s unique geography poses distinct challenges for firefighters. The city’s historical neighborhoods, with narrow streets and buildings constructed from materials like stone and wood, increase the risk of fire spread during emergencies. Additionally, the proliferation of high-rise residential towers in districts such as Barajas or Arganzuela requires specialized equipment and training to manage fires in vertical structures efficiently.</w:t>
      </w:r>
    </w:p>
    <w:p>
      <w:pPr>
        <w:pStyle w:val="BodyText"/>
      </w:pPr>
      <w:r>
        <w:t xml:space="preserve">Urbanization trends have further complicated operations. The presence of commercial hubs like Madrid Cibeles or the Prado Museum, coupled with a heavy tourist influx, demands rapid response times and coordination with other emergency services (e.g., medical teams, police). Data from the Madrid Fire Department (Bomberos de Madrid) indicates that over 40% of annual incidents involve vehicle fires or commercial establishments, underscoring the need for targeted prevention strategies.</w:t>
      </w:r>
    </w:p>
    <w:bookmarkEnd w:id="21"/>
    <w:bookmarkStart w:id="22" w:name="Xf9405408a1a9f2bb5c75a93807607aa71789d62"/>
    <w:p>
      <w:pPr>
        <w:pStyle w:val="Heading2"/>
      </w:pPr>
      <w:r>
        <w:t xml:space="preserve">3. Evolution of Firefighter Training and Technology</w:t>
      </w:r>
    </w:p>
    <w:p>
      <w:pPr>
        <w:pStyle w:val="FirstParagraph"/>
      </w:pPr>
      <w:r>
        <w:t xml:space="preserve">The training programs for firefighters in Spain have evolved significantly to address modern challenges. In Madrid, the Escuela Nacional de Bomberos (National Firefighters School) provides rigorous instruction in fire suppression, hazardous materials handling, and rescue operations. Recent years have seen an emphasis on technology integration, such as thermal imaging cameras, drones for aerial reconnaissance, and AI-driven incident prediction models tailored to Madrid’s urban patterns.</w:t>
      </w:r>
    </w:p>
    <w:p>
      <w:pPr>
        <w:pStyle w:val="BodyText"/>
      </w:pPr>
      <w:r>
        <w:t xml:space="preserve">Spain’s Firefighter corps has also adopted international best practices through collaborations with European Union agencies. For instance, the Madrid Fire Department participates in EU-funded projects focused on cross-border emergency response coordination. These initiatives highlight Spain’s commitment to aligning national standards with global benchmarks while maintaining localized expertise.</w:t>
      </w:r>
    </w:p>
    <w:bookmarkEnd w:id="22"/>
    <w:bookmarkStart w:id="23" w:name="cultural-and-institutional-factors"/>
    <w:p>
      <w:pPr>
        <w:pStyle w:val="Heading2"/>
      </w:pPr>
      <w:r>
        <w:t xml:space="preserve">4. Cultural and Institutional Factors</w:t>
      </w:r>
    </w:p>
    <w:p>
      <w:pPr>
        <w:pStyle w:val="FirstParagraph"/>
      </w:pPr>
      <w:r>
        <w:t xml:space="preserve">Cultural attitudes toward firefighters in Madrid are influenced by historical narratives of heroism and community service. The profession enjoys high public esteem, often symbolized by annual commemorations of firefighter sacrifices. However, institutional challenges persist, including resource allocation disparities between urban and rural regions within Spain.</w:t>
      </w:r>
    </w:p>
    <w:p>
      <w:pPr>
        <w:pStyle w:val="BodyText"/>
      </w:pPr>
      <w:r>
        <w:t xml:space="preserve">Politically, the Firefighter service in Madrid has faced debates over budget allocations and staffing levels. Critics argue that the increasing frequency of wildfires in nearby regions (e.g., Andalusia) necessitates a reallocation of resources to address both urban and rural emergencies. This tension reflects broader national conversations about balancing emergency preparedness with fiscal constraints.</w:t>
      </w:r>
    </w:p>
    <w:bookmarkEnd w:id="23"/>
    <w:bookmarkStart w:id="24" w:name="public-safety-and-community-engagement"/>
    <w:p>
      <w:pPr>
        <w:pStyle w:val="Heading2"/>
      </w:pPr>
      <w:r>
        <w:t xml:space="preserve">5. Public Safety and Community Engagement</w:t>
      </w:r>
    </w:p>
    <w:p>
      <w:pPr>
        <w:pStyle w:val="FirstParagraph"/>
      </w:pPr>
      <w:r>
        <w:t xml:space="preserve">Madrid’s Firefighters have taken proactive steps to enhance community engagement through educational programs. Initiatives such as school visits, fire safety workshops, and social media campaigns aimed at raising awareness about prevention strategies demonstrate a shift toward preventive rather than solely reactive approaches.</w:t>
      </w:r>
    </w:p>
    <w:p>
      <w:pPr>
        <w:pStyle w:val="BodyText"/>
      </w:pPr>
      <w:r>
        <w:t xml:space="preserve">These efforts align with Spain’s national strategy for disaster risk reduction (PNSDR), which emphasizes collaboration between public institutions and civil society. In Madrid, such partnerships have been instrumental in mitigating risks associated with electrical failures, gas leaks, and other common hazards.</w:t>
      </w:r>
    </w:p>
    <w:bookmarkEnd w:id="24"/>
    <w:bookmarkStart w:id="25" w:name="conclusion"/>
    <w:p>
      <w:pPr>
        <w:pStyle w:val="Heading2"/>
      </w:pPr>
      <w:r>
        <w:t xml:space="preserve">6. Conclusion</w:t>
      </w:r>
    </w:p>
    <w:p>
      <w:pPr>
        <w:pStyle w:val="FirstParagraph"/>
      </w:pPr>
      <w:r>
        <w:t xml:space="preserve">The Firefighter profession in Spain Madrid exemplifies the intersection of tradition and innovation in public safety management. As urbanization and climate change pose new challenges, the adaptability of Madrid’s firefighting services remains pivotal to safeguarding lives and property. This abstract academic document underscores the importance of contextualizing emergency response frameworks within local realities while advocating for continued investment in training, technology, and community collaboration.</w:t>
      </w:r>
    </w:p>
    <w:p>
      <w:pPr>
        <w:pStyle w:val="BodyText"/>
      </w:pPr>
      <w:r>
        <w:t xml:space="preserve">Future research could explore the impact of emerging technologies on firefighter efficiency or compare Madrid’s practices with those of other European capitals. By addressing these themes, this analysis contributes to a deeper understanding of the Firefighter role as a cornerstone of resilience in Spain Madrid.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Firefighters in Spain Madrid</dc:title>
  <dc:creator/>
  <dc:language>en</dc:language>
  <cp:keywords/>
  <dcterms:created xsi:type="dcterms:W3CDTF">2026-07-15T16:29:39Z</dcterms:created>
  <dcterms:modified xsi:type="dcterms:W3CDTF">2026-07-15T16:29:39Z</dcterms:modified>
</cp:coreProperties>
</file>

<file path=docProps/custom.xml><?xml version="1.0" encoding="utf-8"?>
<Properties xmlns="http://schemas.openxmlformats.org/officeDocument/2006/custom-properties" xmlns:vt="http://schemas.openxmlformats.org/officeDocument/2006/docPropsVTypes"/>
</file>