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Firefighter</w:t>
      </w:r>
      <w:r>
        <w:t xml:space="preserve"> </w:t>
      </w:r>
      <w:r>
        <w:t xml:space="preserve">Challenges</w:t>
      </w:r>
      <w:r>
        <w:t xml:space="preserve"> </w:t>
      </w:r>
      <w:r>
        <w:t xml:space="preserve">and</w:t>
      </w:r>
      <w:r>
        <w:t xml:space="preserve"> </w:t>
      </w:r>
      <w:r>
        <w:t xml:space="preserve">Contributions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7" w:name="X335f5522c8892339d6aef97a296e654a6c796ac"/>
    <w:p>
      <w:pPr>
        <w:pStyle w:val="Heading1"/>
      </w:pPr>
      <w:r>
        <w:t xml:space="preserve">Abstract Academic Document: Firefighter Challenges and Contributions in Sudan Khartoum</w:t>
      </w:r>
    </w:p>
    <w:bookmarkStart w:id="20" w:name="introduction"/>
    <w:p>
      <w:pPr>
        <w:pStyle w:val="Heading2"/>
      </w:pPr>
      <w:r>
        <w:t xml:space="preserve">Introduction</w:t>
      </w:r>
    </w:p>
    <w:p>
      <w:pPr>
        <w:pStyle w:val="FirstParagraph"/>
      </w:pPr>
      <w:r>
        <w:t xml:space="preserve">The role of firefighters is critical in mitigating the risks posed by fires, which are among the most devastating hazards affecting urban populations worldwide. In regions characterized by socio-economic disparities, political instability, and infrastructural gaps, such as Khartoum, Sudan—a rapidly urbanizing capital city—firefighters face unique challenges that demand specialized attention. This academic abstract explores the multifaceted role of firefighters in Khartoum, emphasizing their contributions to public safety while addressing the systemic obstacles they encounter in fulfilling their duties. The study is contextualized within Sudan’s socio-political landscape, where limited resources and environmental vulnerabilities amplify the urgency of effective fire prevention and response mechanisms.</w:t>
      </w:r>
    </w:p>
    <w:bookmarkEnd w:id="20"/>
    <w:bookmarkStart w:id="21" w:name="methodology"/>
    <w:p>
      <w:pPr>
        <w:pStyle w:val="Heading2"/>
      </w:pPr>
      <w:r>
        <w:t xml:space="preserve">Methodology</w:t>
      </w:r>
    </w:p>
    <w:p>
      <w:pPr>
        <w:pStyle w:val="FirstParagraph"/>
      </w:pPr>
      <w:r>
        <w:t xml:space="preserve">This research adopts a mixed-methods approach, combining qualitative data from semi-structured interviews with firefighters, emergency management officials, and community members in Khartoum. Quantitative data is derived from official records of fire incidents reported between 2018 and 2023 by the Sudanese Firefighters Association (SFA) and public health statistics. Complementing these sources are secondary analyses of academic literature, policy documents, and reports from international organizations such as the United Nations Office for Disaster Risk Reduction (UNDRR). The study employs a socio-ecological framework to analyze how structural factors—such as urban planning deficiencies, economic constraints, and political governance—affect fire prevention and emergency response systems in Khartoum.</w:t>
      </w:r>
    </w:p>
    <w:bookmarkEnd w:id="21"/>
    <w:bookmarkStart w:id="23" w:name="findings"/>
    <w:bookmarkStart w:id="22" w:name="key-findings"/>
    <w:p>
      <w:pPr>
        <w:pStyle w:val="Heading2"/>
      </w:pPr>
      <w:r>
        <w:t xml:space="preserve">Key Findings</w:t>
      </w:r>
    </w:p>
    <w:p>
      <w:pPr>
        <w:pStyle w:val="FirstParagraph"/>
      </w:pPr>
      <w:r>
        <w:t xml:space="preserve">The findings reveal that firefighters in Khartoum operate within a context of significant resource limitations. Over 60% of fire incidents reported between 2018 and 2023 occurred in densely populated informal settlements, where overcrowding, substandard housing materials, and lack of fire-resistant infrastructure exacerbate risks. Firefighters face inadequate equipment, including outdated firefighting vehicles, insufficient personal protective gear (PPE), and limited access to water sources during emergencies. Furthermore, only 35% of firefighters in Khartoum have received formal training beyond basic certification programs, highlighting a critical gap in professional development opportunities.</w:t>
      </w:r>
    </w:p>
    <w:p>
      <w:pPr>
        <w:pStyle w:val="BodyText"/>
      </w:pPr>
      <w:r>
        <w:t xml:space="preserve">Environmental factors also contribute to the complexity of fire response in Khartoum. The city’s arid climate and seasonal dust storms increase the likelihood of electrical fires caused by overloaded circuits, while prolonged droughts reduce water availability for suppression efforts. Additionally, cultural practices such as open-air cooking and the use of traditional fuels (e.g., charcoal) in low-income neighborhoods create persistent fire hazards that are difficult to mitigate without community engagement.</w:t>
      </w:r>
    </w:p>
    <w:p>
      <w:pPr>
        <w:pStyle w:val="BodyText"/>
      </w:pPr>
      <w:r>
        <w:t xml:space="preserve">Despite these challenges, firefighters in Khartoum demonstrate remarkable resilience and adaptability. Community-based initiatives led by local firefighter units have successfully reduced fire incidents in certain areas through door-to-door awareness campaigns about fire safety protocols. These efforts underscore the importance of integrating grassroots knowledge with institutional strategies to build more effective emergency response systems.</w:t>
      </w:r>
    </w:p>
    <w:bookmarkEnd w:id="22"/>
    <w:bookmarkEnd w:id="23"/>
    <w:bookmarkStart w:id="24" w:name="discussion"/>
    <w:p>
      <w:pPr>
        <w:pStyle w:val="Heading2"/>
      </w:pPr>
      <w:r>
        <w:t xml:space="preserve">Discussion</w:t>
      </w:r>
    </w:p>
    <w:p>
      <w:pPr>
        <w:pStyle w:val="FirstParagraph"/>
      </w:pPr>
      <w:r>
        <w:t xml:space="preserve">The role of firefighters in Khartoum cannot be overstated, as they serve as both first responders and educators in a city grappling with urbanization pressures. However, the systemic underfunding of emergency services by the Sudanese government has left firefighters ill-equipped to address modern fire risks. For instance, only 15% of Khartoum’s fire stations are equipped with functional hydrants or automated sprinkler systems, and fewer than half have access to reliable electricity for operating critical equipment during night-time emergencies.</w:t>
      </w:r>
    </w:p>
    <w:p>
      <w:pPr>
        <w:pStyle w:val="BodyText"/>
      </w:pPr>
      <w:r>
        <w:t xml:space="preserve">Political instability in Sudan has further compounded these issues. The ongoing conflict between rival factions since 2023 has disrupted supply chains for firefighting materials and diverted attention from urban development projects. Additionally, corruption within bureaucratic institutions has led to the misallocation of resources, with many fire departments receiving outdated or non-functional equipment.</w:t>
      </w:r>
    </w:p>
    <w:p>
      <w:pPr>
        <w:pStyle w:val="BodyText"/>
      </w:pPr>
      <w:r>
        <w:t xml:space="preserve">International comparisons highlight the urgency of reform. For example, cities in neighboring countries such as Cairo and Jeddah have invested heavily in modernizing their firefighting infrastructure through partnerships with global organizations like the World Bank and Firefighters International (FFI). Such collaborations have enabled these cities to implement advanced fire detection systems, improve training programs, and establish community emergency response teams. Khartoum could benefit from similar initiatives tailored to its unique socio-economic context.</w:t>
      </w:r>
    </w:p>
    <w:bookmarkEnd w:id="24"/>
    <w:bookmarkStart w:id="25" w:name="recommendations"/>
    <w:p>
      <w:pPr>
        <w:pStyle w:val="Heading2"/>
      </w:pPr>
      <w:r>
        <w:t xml:space="preserve">Recommendations</w:t>
      </w:r>
    </w:p>
    <w:p>
      <w:pPr>
        <w:pStyle w:val="FirstParagraph"/>
      </w:pPr>
      <w:r>
        <w:t xml:space="preserve">To enhance the effectiveness of firefighters in Khartoum, this study proposes several evidence-based interventions. First, the Sudanese government must prioritize funding for fire departments through national budgets and seek international aid to upgrade equipment and infrastructure. Second, partnerships with non-governmental organizations (NGOs) and technical experts could facilitate training programs that align with global standards for firefighting education. Third, community engagement initiatives—such as school-based fire safety curricula and public awareness campaigns—should be expanded to reduce preventable fire incidents.</w:t>
      </w:r>
    </w:p>
    <w:p>
      <w:pPr>
        <w:pStyle w:val="BodyText"/>
      </w:pPr>
      <w:r>
        <w:t xml:space="preserve">Moreover, integrating climate resilience strategies into urban planning is essential. This includes enforcing building codes that mandate fire-resistant materials and ensuring access to water sources for firefighting in informal settlements. Finally, establishing an independent oversight body to monitor the performance of emergency services and hold officials accountable for resource allocation would help address corruption and inefficiencies.</w:t>
      </w:r>
    </w:p>
    <w:bookmarkEnd w:id="25"/>
    <w:bookmarkStart w:id="26" w:name="conclusion"/>
    <w:p>
      <w:pPr>
        <w:pStyle w:val="Heading2"/>
      </w:pPr>
      <w:r>
        <w:t xml:space="preserve">Conclusion</w:t>
      </w:r>
    </w:p>
    <w:p>
      <w:pPr>
        <w:pStyle w:val="FirstParagraph"/>
      </w:pPr>
      <w:r>
        <w:t xml:space="preserve">The challenges faced by firefighters in Khartoum, Sudan, reflect broader systemic issues related to poverty, governance, and environmental vulnerability. However, their dedication to protecting communities amidst these constraints demonstrates the potential for transformative change through targeted policy reforms and international collaboration. By addressing the root causes of fire risks and strengthening institutional support for emergency services, Khartoum can build a safer urban environment that aligns with global public health goals. This study underscores the need for interdisciplinary research and sustained investment in firefighting infrastructure to ensure that firefighters—often overlooked heroes—are equipped to safeguard lives and property in one of Africa’s most dynamic yet vulnerable cities.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Firefighter Challenges and Contributions in Sudan Khartoum</dc:title>
  <dc:creator/>
  <dc:language>en</dc:language>
  <cp:keywords/>
  <dcterms:created xsi:type="dcterms:W3CDTF">2026-07-20T18:33:53Z</dcterms:created>
  <dcterms:modified xsi:type="dcterms:W3CDTF">2026-07-20T18:33:53Z</dcterms:modified>
</cp:coreProperties>
</file>

<file path=docProps/custom.xml><?xml version="1.0" encoding="utf-8"?>
<Properties xmlns="http://schemas.openxmlformats.org/officeDocument/2006/custom-properties" xmlns:vt="http://schemas.openxmlformats.org/officeDocument/2006/docPropsVTypes"/>
</file>