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Firefighter</w:t>
      </w:r>
      <w:r>
        <w:t xml:space="preserve"> </w:t>
      </w:r>
      <w:r>
        <w:t xml:space="preserve">in</w:t>
      </w:r>
      <w:r>
        <w:t xml:space="preserve"> </w:t>
      </w:r>
      <w:r>
        <w:t xml:space="preserve">Switzerland</w:t>
      </w:r>
      <w:r>
        <w:t xml:space="preserve"> </w:t>
      </w:r>
      <w:r>
        <w:t xml:space="preserve">Zurich</w:t>
      </w:r>
    </w:p>
    <w:bookmarkStart w:id="20" w:name="X087d6228e206a5ef11e44a76f3dc20f2a9d3975"/>
    <w:p>
      <w:pPr>
        <w:pStyle w:val="Heading1"/>
      </w:pPr>
      <w:r>
        <w:t xml:space="preserve">Abstract Academic Document: Firefighter in the Context of Switzerland, Zurich</w:t>
      </w:r>
    </w:p>
    <w:p>
      <w:pPr>
        <w:pStyle w:val="FirstParagraph"/>
      </w:pPr>
      <w:r>
        <w:rPr>
          <w:bCs/>
          <w:b/>
        </w:rPr>
        <w:t xml:space="preserve">Abstract:</w:t>
      </w:r>
    </w:p>
    <w:p>
      <w:pPr>
        <w:pStyle w:val="BodyText"/>
      </w:pPr>
      <w:r>
        <w:t xml:space="preserve">In recent years, the role of firefighters in urban environments has evolved significantly, necessitating a reevaluation of their training, responsibilities, and operational frameworks. This academic abstract explores the unique challenges and contributions of firefighters operating in</w:t>
      </w:r>
      <w:r>
        <w:t xml:space="preserve"> </w:t>
      </w:r>
      <w:r>
        <w:rPr>
          <w:bCs/>
          <w:b/>
        </w:rPr>
        <w:t xml:space="preserve">Switzerland Zurich</w:t>
      </w:r>
      <w:r>
        <w:t xml:space="preserve">, a city renowned for its advanced infrastructure, diverse topography, and high population density. The study aims to analyze how the specific socio-economic, environmental, and geographical characteristics of Zurich shape the professional landscape for firefighters. By examining case studies, policy frameworks, and technological advancements in fire prevention and response within this region, this document highlights the critical role of</w:t>
      </w:r>
      <w:r>
        <w:t xml:space="preserve"> </w:t>
      </w:r>
      <w:r>
        <w:rPr>
          <w:bCs/>
          <w:b/>
        </w:rPr>
        <w:t xml:space="preserve">Firefighter</w:t>
      </w:r>
      <w:r>
        <w:t xml:space="preserve"> </w:t>
      </w:r>
      <w:r>
        <w:t xml:space="preserve">personnel in ensuring public safety while addressing contemporary issues such as climate change adaptation, urbanization pressures, and cross-border emergency cooperation.</w:t>
      </w:r>
    </w:p>
    <w:p>
      <w:pPr>
        <w:pStyle w:val="BodyText"/>
      </w:pPr>
      <w:r>
        <w:t xml:space="preserve">Zurich, located in the northern part of Switzerland’s canton of Zurich, is a global hub for finance and innovation. Its dense urban core contrasts sharply with surrounding mountainous regions, creating a dual challenge for fire brigades: high-rise building fires in the city center and alpine rescue operations in adjacent areas. The</w:t>
      </w:r>
      <w:r>
        <w:t xml:space="preserve"> </w:t>
      </w:r>
      <w:r>
        <w:rPr>
          <w:bCs/>
          <w:b/>
        </w:rPr>
        <w:t xml:space="preserve">Firefighter</w:t>
      </w:r>
      <w:r>
        <w:t xml:space="preserve"> </w:t>
      </w:r>
      <w:r>
        <w:t xml:space="preserve">corps in Zurich must therefore be equipped with specialized skills to manage both urban and rural emergencies. This abstract delves into the organizational structure of firefighting services in Zurich, emphasizing their integration with other emergency response units such as police, medical teams, and disaster management agencies. It also evaluates how the cantonal laws of Switzerland influence fire safety regulations and the operational autonomy granted to local firefighters.</w:t>
      </w:r>
    </w:p>
    <w:p>
      <w:pPr>
        <w:pStyle w:val="BodyText"/>
      </w:pPr>
      <w:r>
        <w:t xml:space="preserve">The study begins by contextualizing Zurich’s unique position within Switzerland. As a multinational city with a population exceeding 400,000 (as of 2023), Zurich experiences high traffic volumes, industrial activity, and frequent international conferences. These factors contribute to an increased risk of fires in commercial and residential zones, necessitating robust preventive measures. The abstract outlines the role of</w:t>
      </w:r>
      <w:r>
        <w:t xml:space="preserve"> </w:t>
      </w:r>
      <w:r>
        <w:rPr>
          <w:bCs/>
          <w:b/>
        </w:rPr>
        <w:t xml:space="preserve">Firefighter</w:t>
      </w:r>
      <w:r>
        <w:t xml:space="preserve"> </w:t>
      </w:r>
      <w:r>
        <w:t xml:space="preserve">personnel in conducting fire drills, inspecting high-risk facilities (such as chemical plants and historical buildings), and educating the public on fire safety protocols. Furthermore, it highlights the use of advanced technologies—such as AI-driven fire detection systems and drones for aerial assessments—that Zurich’s firefighting units have adopted to enhance response efficiency.</w:t>
      </w:r>
    </w:p>
    <w:p>
      <w:pPr>
        <w:pStyle w:val="BodyText"/>
      </w:pPr>
      <w:r>
        <w:t xml:space="preserve">A critical aspect of this analysis is the integration of cross-border cooperation in emergency management. Switzerland’s geographical position as a landlocked country bordered by Germany, France, Austria, and Italy requires its firefighting services to collaborate with neighboring nations on transboundary incidents. For instance, Zurich’s firefighters frequently engage in joint exercises with German and French counterparts to address potential wildfires or hazardous material spills that could traverse national borders. This abstract underscores how such collaborations are formalized through international agreements and the role of</w:t>
      </w:r>
      <w:r>
        <w:t xml:space="preserve"> </w:t>
      </w:r>
      <w:r>
        <w:rPr>
          <w:bCs/>
          <w:b/>
        </w:rPr>
        <w:t xml:space="preserve">Firefighter</w:t>
      </w:r>
      <w:r>
        <w:t xml:space="preserve"> </w:t>
      </w:r>
      <w:r>
        <w:t xml:space="preserve">training programs in preparing personnel for multinational crisis scenarios.</w:t>
      </w:r>
    </w:p>
    <w:p>
      <w:pPr>
        <w:pStyle w:val="BodyText"/>
      </w:pPr>
      <w:r>
        <w:t xml:space="preserve">The document also examines the physical and psychological demands placed on firefighters in Zurich. Given the city’s high-rise buildings, which often house multinational corporations and research institutions, firefighters must undergo rigorous training in high-angle rescue operations, confined space extrications, and chemical spill containment. Additionally, the mountainous terrain surrounding Zurich requires expertise in alpine rescue techniques, including rope work and avalanche response. The abstract emphasizes how Zurich’s fire department invests in continuous professional development to ensure its personnel are prepared for these multifaceted challenges.</w:t>
      </w:r>
    </w:p>
    <w:p>
      <w:pPr>
        <w:pStyle w:val="BodyText"/>
      </w:pPr>
      <w:r>
        <w:t xml:space="preserve">Climate change is another focal point of this study. Rising temperatures and shifting weather patterns have increased the frequency of extreme events such as heatwaves, thunderstorms, and floods in the Swiss Alps. Zurich’s firefighters are now tasked with responding to climate-related emergencies, including flash floods in urban areas and forest fires in mountainous regions. The abstract discusses how fire departments are adapting their strategies—such as deploying predictive modeling tools to identify high-risk zones—and the importance of community resilience programs that involve local citizens in disaster preparedness.</w:t>
      </w:r>
    </w:p>
    <w:p>
      <w:pPr>
        <w:pStyle w:val="BodyText"/>
      </w:pPr>
      <w:r>
        <w:t xml:space="preserve">Moreover, this academic abstract addresses the socio-cultural aspects of firefighting in Zurich. As a cosmopolitan city with a multicultural population, firefighters must navigate diverse community needs and languages. The study highlights initiatives by Zurich’s fire department to improve communication with non-native residents through multilingual outreach programs and cultural competency training for personnel. These efforts aim to bridge gaps in public understanding of fire safety practices and ensure equitable service delivery.</w:t>
      </w:r>
    </w:p>
    <w:p>
      <w:pPr>
        <w:pStyle w:val="BodyText"/>
      </w:pPr>
      <w:r>
        <w:t xml:space="preserve">Finally, the document evaluates the economic implications of firefighting operations in Zurich. The cost of maintaining state-of-the-art equipment, conducting regular drills, and providing post-incident support is substantial. However, the abstract argues that these investments are justified by the reduction in property damage and loss of life. It also references data on insurance premiums and public expenditure related to fire safety in Switzerland, demonstrating how Zurich’s approach aligns with national priorities while addressing local needs.</w:t>
      </w:r>
    </w:p>
    <w:p>
      <w:pPr>
        <w:pStyle w:val="BodyText"/>
      </w:pPr>
      <w:r>
        <w:rPr>
          <w:bCs/>
          <w:b/>
        </w:rPr>
        <w:t xml:space="preserve">Conclusion:</w:t>
      </w:r>
      <w:r>
        <w:t xml:space="preserve"> </w:t>
      </w:r>
      <w:r>
        <w:t xml:space="preserve">The role of</w:t>
      </w:r>
      <w:r>
        <w:t xml:space="preserve"> </w:t>
      </w:r>
      <w:r>
        <w:rPr>
          <w:bCs/>
          <w:b/>
        </w:rPr>
        <w:t xml:space="preserve">Firefighter</w:t>
      </w:r>
      <w:r>
        <w:t xml:space="preserve"> </w:t>
      </w:r>
      <w:r>
        <w:t xml:space="preserve">personnel in</w:t>
      </w:r>
      <w:r>
        <w:t xml:space="preserve"> </w:t>
      </w:r>
      <w:r>
        <w:rPr>
          <w:bCs/>
          <w:b/>
        </w:rPr>
        <w:t xml:space="preserve">Switzerland Zurich</w:t>
      </w:r>
      <w:r>
        <w:t xml:space="preserve"> </w:t>
      </w:r>
      <w:r>
        <w:t xml:space="preserve">is multifaceted, requiring adaptability to both urban and alpine environments, cross-border collaboration, and technological innovation. This abstract provides a comprehensive overview of the challenges and strategies that define firefighting in this region. By emphasizing the integration of advanced technology, community engagement, and international cooperation, it underscores the critical importance of fire services in safeguarding public welfare while aligning with Switzerland’s broader goals of sustainability and safety.</w:t>
      </w:r>
    </w:p>
    <w:p>
      <w:pPr>
        <w:pStyle w:val="BodyText"/>
      </w:pPr>
      <w:r>
        <w:rPr>
          <w:iCs/>
          <w:i/>
        </w:rPr>
        <w:t xml:space="preserve">Keywords:</w:t>
      </w:r>
      <w:r>
        <w:t xml:space="preserve"> </w:t>
      </w:r>
      <w:r>
        <w:t xml:space="preserve">Firefighter; Switzerland Zurich; Emergency Response; Urban Fire Safety; Alpine Rescue.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Firefighter in Switzerland Zurich</dc:title>
  <dc:creator/>
  <cp:keywords/>
  <dcterms:created xsi:type="dcterms:W3CDTF">2026-07-21T11:02:55Z</dcterms:created>
  <dcterms:modified xsi:type="dcterms:W3CDTF">2026-07-21T11:02:55Z</dcterms:modified>
</cp:coreProperties>
</file>

<file path=docProps/custom.xml><?xml version="1.0" encoding="utf-8"?>
<Properties xmlns="http://schemas.openxmlformats.org/officeDocument/2006/custom-properties" xmlns:vt="http://schemas.openxmlformats.org/officeDocument/2006/docPropsVTypes"/>
</file>