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8169fc1d318b1ba4d99096e29d5fd492547f5e2"/>
    <w:p>
      <w:pPr>
        <w:pStyle w:val="Heading1"/>
      </w:pPr>
      <w:r>
        <w:t xml:space="preserve">Abstract Academic Document: The Role and Challenges of Firefighters in Thailand, Bangkok</w:t>
      </w:r>
    </w:p>
    <w:p>
      <w:pPr>
        <w:pStyle w:val="FirstParagraph"/>
      </w:pPr>
      <w:r>
        <w:t xml:space="preserve">This academic abstract explores the critical role of firefighters in the context of urban emergencies within Thailand’s capital city, Bangkok. As one of the most densely populated metropolitan areas in Southeast Asia, Bangkok presents unique challenges for emergency services, particularly firefighting units. The document examines how firefighters in this region navigate high-rise buildings, traffic congestion, and cultural factors to mitigate fire risks while ensuring public safety. It also highlights the socio-economic and environmental influences that shape firefighter operations in a rapidly urbanizing megacity.</w:t>
      </w:r>
    </w:p>
    <w:bookmarkStart w:id="20" w:name="introduction"/>
    <w:p>
      <w:pPr>
        <w:pStyle w:val="Heading2"/>
      </w:pPr>
      <w:r>
        <w:t xml:space="preserve">Introduction</w:t>
      </w:r>
    </w:p>
    <w:p>
      <w:pPr>
        <w:pStyle w:val="FirstParagraph"/>
      </w:pPr>
      <w:r>
        <w:t xml:space="preserve">Bangkok, Thailand’s economic and political hub, is home to over 10 million people, making it one of the most densely populated cities in the world. The city’s rapid urbanization has led to an increase in high-rise buildings, informal settlements, and commercial zones with heightened fire hazards. Firefighters in Bangkok are tasked with responding to a wide array of emergencies, including structural fires, electrical faults, chemical spills, and even rescue operations during floods—a recurring issue due to the city’s proximity to waterways. This abstract delves into the specific challenges faced by firefighters in this environment and evaluates their strategies for adapting to urban complexities.</w:t>
      </w:r>
    </w:p>
    <w:bookmarkEnd w:id="20"/>
    <w:bookmarkStart w:id="21" w:name="methodology"/>
    <w:p>
      <w:pPr>
        <w:pStyle w:val="Heading2"/>
      </w:pPr>
      <w:r>
        <w:t xml:space="preserve">Methodology</w:t>
      </w:r>
    </w:p>
    <w:p>
      <w:pPr>
        <w:pStyle w:val="FirstParagraph"/>
      </w:pPr>
      <w:r>
        <w:t xml:space="preserve">The analysis is based on a combination of qualitative and quantitative data, including interviews with active firefighters in Bangkok, case studies of major fire incidents between 2015 and 2023, and reviews of academic literature on urban firefighting practices. The study also incorporates data from the Royal Thai Fire Department (RTFD) to assess response times, resource allocation, and community engagement initiatives. Key factors such as infrastructure density, public awareness campaigns, and technological advancements in fire detection systems are evaluated to determine their impact on firefighter efficiency.</w:t>
      </w:r>
    </w:p>
    <w:bookmarkEnd w:id="21"/>
    <w:bookmarkStart w:id="22" w:name="findings"/>
    <w:p>
      <w:pPr>
        <w:pStyle w:val="Heading2"/>
      </w:pPr>
      <w:r>
        <w:t xml:space="preserve">Findings</w:t>
      </w:r>
    </w:p>
    <w:p>
      <w:pPr>
        <w:pStyle w:val="FirstParagraph"/>
      </w:pPr>
      <w:r>
        <w:t xml:space="preserve">The study reveals that firefighters in Bangkok face multifaceted challenges. First, the city’s traffic congestion significantly delays emergency response times. For instance, during peak hours, fire trucks often take over 10 minutes to reach incident sites due to gridlocked roads. Second, the proliferation of high-rise buildings has necessitated specialized training and equipment for vertical rescue operations and aerial firefighting. Third, informal settlements in areas like Khlong Toei and Samut Prakan lack proper fire-resistant infrastructure, increasing vulnerability to rapid fire spread.</w:t>
      </w:r>
    </w:p>
    <w:p>
      <w:pPr>
        <w:pStyle w:val="BodyText"/>
      </w:pPr>
      <w:r>
        <w:t xml:space="preserve">Despite these challenges, firefighters in Bangkok have implemented innovative strategies. The RTFD has invested in modernized vehicles equipped with high-pressure water systems and thermal imaging cameras. Additionally, public awareness campaigns—such as the annual “Fire Safety Week” initiative—have been introduced to educate citizens on fire prevention techniques. However, gaps remain in community preparedness, particularly among older populations and low-income residents.</w:t>
      </w:r>
    </w:p>
    <w:bookmarkEnd w:id="22"/>
    <w:bookmarkStart w:id="23" w:name="discussion"/>
    <w:p>
      <w:pPr>
        <w:pStyle w:val="Heading2"/>
      </w:pPr>
      <w:r>
        <w:t xml:space="preserve">Discussion</w:t>
      </w:r>
    </w:p>
    <w:p>
      <w:pPr>
        <w:pStyle w:val="FirstParagraph"/>
      </w:pPr>
      <w:r>
        <w:t xml:space="preserve">The findings underscore the importance of integrating urban planning with emergency response frameworks. Bangkok’s unique topography and cultural context require tailored approaches to firefighting. For example, the city’s reliance on waterways for transportation has led to the development of amphibious fireboats, which are crucial during flood-related emergencies. However, these specialized units are not yet standardized across all districts.</w:t>
      </w:r>
    </w:p>
    <w:p>
      <w:pPr>
        <w:pStyle w:val="BodyText"/>
      </w:pPr>
      <w:r>
        <w:t xml:space="preserve">Cultural factors also influence firefighter operations. In Thailand, traditional beliefs about fire as a symbol of purification or danger sometimes lead to delays in calling emergency services. Firefighters have had to work closely with local communities and religious leaders to bridge this gap, emphasizing the importance of science-based fire safety education.</w:t>
      </w:r>
    </w:p>
    <w:bookmarkEnd w:id="23"/>
    <w:bookmarkStart w:id="24" w:name="challenges-and-opportunities"/>
    <w:p>
      <w:pPr>
        <w:pStyle w:val="Heading2"/>
      </w:pPr>
      <w:r>
        <w:t xml:space="preserve">Challenges and Opportunities</w:t>
      </w:r>
    </w:p>
    <w:p>
      <w:pPr>
        <w:pStyle w:val="FirstParagraph"/>
      </w:pPr>
      <w:r>
        <w:t xml:space="preserve">Bangkok’s firefighters face ongoing challenges, including limited funding for advanced equipment, a shortage of trained personnel, and the need for improved inter-agency coordination. For example, while the RTFD operates independently in many cases, collaboration with municipal authorities and private sector stakeholders is often fragmented. This can hinder efforts to enforce fire safety regulations in commercial buildings or industrial zones.</w:t>
      </w:r>
    </w:p>
    <w:p>
      <w:pPr>
        <w:pStyle w:val="BodyText"/>
      </w:pPr>
      <w:r>
        <w:t xml:space="preserve">Opportunities for improvement include leveraging technology such as AI-driven fire detection systems and drones for real-time surveillance of high-risk areas. Additionally, expanding volunteer firefighter programs could alleviate manpower shortages while fostering community resilience.</w:t>
      </w:r>
    </w:p>
    <w:bookmarkEnd w:id="24"/>
    <w:bookmarkStart w:id="25" w:name="conclusion"/>
    <w:p>
      <w:pPr>
        <w:pStyle w:val="Heading2"/>
      </w:pPr>
      <w:r>
        <w:t xml:space="preserve">Conclusion</w:t>
      </w:r>
    </w:p>
    <w:p>
      <w:pPr>
        <w:pStyle w:val="FirstParagraph"/>
      </w:pPr>
      <w:r>
        <w:t xml:space="preserve">In conclusion, firefighters in Bangkok play a vital role in safeguarding one of the world’s most dynamic urban environments. Their work is shaped by the city’s unique socio-cultural and geographical characteristics, which demand both traditional expertise and modern innovation. While significant progress has been made in enhancing fire safety infrastructure and public engagement, further investment in technology, training, and cross-sector collaboration is essential to address emerging threats. This study contributes to academic discourse on urban emergency management by highlighting the specific context of Thailand’s capital city and offering actionable recommendations for policymakers and firefighting agencies.</w:t>
      </w:r>
    </w:p>
    <w:bookmarkEnd w:id="25"/>
    <w:bookmarkStart w:id="26" w:name="keywords"/>
    <w:p>
      <w:pPr>
        <w:pStyle w:val="Heading2"/>
      </w:pPr>
      <w:r>
        <w:t xml:space="preserve">Keywords</w:t>
      </w:r>
    </w:p>
    <w:p>
      <w:pPr>
        <w:numPr>
          <w:ilvl w:val="0"/>
          <w:numId w:val="1001"/>
        </w:numPr>
        <w:pStyle w:val="Compact"/>
      </w:pPr>
      <w:r>
        <w:rPr>
          <w:bCs/>
          <w:b/>
        </w:rPr>
        <w:t xml:space="preserve">Firefighter</w:t>
      </w:r>
    </w:p>
    <w:p>
      <w:pPr>
        <w:numPr>
          <w:ilvl w:val="0"/>
          <w:numId w:val="1001"/>
        </w:numPr>
        <w:pStyle w:val="Compact"/>
      </w:pPr>
      <w:r>
        <w:rPr>
          <w:bCs/>
          <w:b/>
        </w:rPr>
        <w:t xml:space="preserve">Thailand Bangkok</w:t>
      </w:r>
    </w:p>
    <w:p>
      <w:pPr>
        <w:numPr>
          <w:ilvl w:val="0"/>
          <w:numId w:val="1001"/>
        </w:numPr>
        <w:pStyle w:val="Compact"/>
      </w:pPr>
      <w:r>
        <w:rPr>
          <w:bCs/>
          <w:b/>
        </w:rPr>
        <w:t xml:space="preserve">Urban emergency management</w:t>
      </w:r>
    </w:p>
    <w:p>
      <w:pPr>
        <w:numPr>
          <w:ilvl w:val="0"/>
          <w:numId w:val="1001"/>
        </w:numPr>
        <w:pStyle w:val="Compact"/>
      </w:pPr>
      <w:r>
        <w:rPr>
          <w:bCs/>
          <w:b/>
        </w:rPr>
        <w:t xml:space="preserve">Royal Thai Fire Department (RTFD)</w:t>
      </w:r>
    </w:p>
    <w:p>
      <w:pPr>
        <w:pStyle w:val="FirstParagraph"/>
      </w:pPr>
      <w:r>
        <w:t xml:space="preserve">This abstract academic document synthesizes current knowledge on firefighter roles in Thailand’s Bangkok, emphasizing the interplay between urban challenges, cultural dynamics, and operational strategies. It serves as a foundation for further research and policy development aimed at strengthening fire safety in rapidly growing megacities.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Roles in Thailand Bangkok</dc:title>
  <dc:creator/>
  <dc:language>en</dc:language>
  <cp:keywords/>
  <dcterms:created xsi:type="dcterms:W3CDTF">2026-07-21T05:40:44Z</dcterms:created>
  <dcterms:modified xsi:type="dcterms:W3CDTF">2026-07-21T05:40:44Z</dcterms:modified>
</cp:coreProperties>
</file>

<file path=docProps/custom.xml><?xml version="1.0" encoding="utf-8"?>
<Properties xmlns="http://schemas.openxmlformats.org/officeDocument/2006/custom-properties" xmlns:vt="http://schemas.openxmlformats.org/officeDocument/2006/docPropsVTypes"/>
</file>