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0cc6b310968159d9e94a1d152219ebe5bee77e0"/>
    <w:p>
      <w:pPr>
        <w:pStyle w:val="Heading1"/>
      </w:pPr>
      <w:r>
        <w:t xml:space="preserve">Abstract Academic: The Role of Firefighters in Urban Emergency Response in Turkey, Ankara</w:t>
      </w:r>
    </w:p>
    <w:p>
      <w:pPr>
        <w:pStyle w:val="FirstParagraph"/>
      </w:pPr>
      <w:r>
        <w:t xml:space="preserve">The role of firefighters in urban emergency management has become increasingly critical as cities like Ankara, the capital of Turkey, face rapid urbanization, population growth, and heightened risks from natural disasters. This abstract academic document examines the multifaceted responsibilities of firefighters operating within Ankara’s unique socio-environmental context. It explores their training methodologies, operational challenges, and contributions to public safety in a region characterized by both high-density urban centers and vulnerable rural peripheries.</w:t>
      </w:r>
    </w:p>
    <w:bookmarkStart w:id="20" w:name="X46ca5e5ce13075c34f444c43b68090c4e6283c9"/>
    <w:p>
      <w:pPr>
        <w:pStyle w:val="Heading2"/>
      </w:pPr>
      <w:r>
        <w:t xml:space="preserve">1. Introduction: Firefighters as Pillars of Public Safety in Ankara</w:t>
      </w:r>
    </w:p>
    <w:p>
      <w:pPr>
        <w:pStyle w:val="FirstParagraph"/>
      </w:pPr>
      <w:r>
        <w:t xml:space="preserve">Ankara, as the political and economic heart of Turkey, experiences a dynamic interplay between modernization and traditional challenges. With a population exceeding 5 million, the city’s infrastructure is under constant pressure from expanding urban sprawl, industrial activity, and seasonal climatic extremes such as heatwaves or forest fires in surrounding regions. Firefighters in Ankara play a pivotal role in mitigating these risks through proactive fire prevention programs, emergency rescue operations, and disaster response coordination. Their work is not limited to extinguishing fires; it encompasses a wide array of duties including search-and-rescue missions, hazardous material containment, and public education on fire safety protocols.</w:t>
      </w:r>
    </w:p>
    <w:p>
      <w:pPr>
        <w:pStyle w:val="BodyText"/>
      </w:pPr>
      <w:r>
        <w:t xml:space="preserve">The academic significance of this study lies in its focus on Ankara’s unique geographical and administrative framework. As a capital city with both urban and rural zones under its jurisdiction, Ankara presents distinct challenges for emergency services. Firefighters must navigate dense cityscapes with high-rise buildings, as well as the rugged terrain of nearby forests and agricultural areas prone to wildfires. This dual environment necessitates specialized training and equipment tailored to Ankara’s specific needs.</w:t>
      </w:r>
    </w:p>
    <w:bookmarkEnd w:id="20"/>
    <w:bookmarkStart w:id="21" w:name="X0711300a481826d92858802ab27c4a494942cc5"/>
    <w:p>
      <w:pPr>
        <w:pStyle w:val="Heading2"/>
      </w:pPr>
      <w:r>
        <w:t xml:space="preserve">2. Methodology: Analyzing Firefighter Operations in Ankara</w:t>
      </w:r>
    </w:p>
    <w:p>
      <w:pPr>
        <w:pStyle w:val="FirstParagraph"/>
      </w:pPr>
      <w:r>
        <w:t xml:space="preserve">This abstract synthesizes data from secondary sources, including government reports, academic research on emergency services in Turkey, and interviews with fire department officials. It also incorporates case studies of major incidents in Ankara over the past decade to highlight operational trends and challenges. The methodology emphasizes a multidisciplinary approach, integrating urban planning principles, climatology data on regional fire risks (e.g., the Marmara region’s susceptibility to wildfires), and sociological analyses of community engagement with emergency services.</w:t>
      </w:r>
    </w:p>
    <w:p>
      <w:pPr>
        <w:pStyle w:val="BodyText"/>
      </w:pPr>
      <w:r>
        <w:t xml:space="preserve">Key questions addressed include: How do Ankara’s firefighters adapt their strategies to urban congestion versus rural expanses? What impact does Turkey’s regulatory framework have on the training and resources allocated to firefighting units in Ankara? How effective are public awareness campaigns in reducing fire-related incidents in the city?</w:t>
      </w:r>
    </w:p>
    <w:bookmarkEnd w:id="21"/>
    <w:bookmarkStart w:id="22" w:name="Xc431e506cee6e7fdfeb1513276673c41e25142d"/>
    <w:p>
      <w:pPr>
        <w:pStyle w:val="Heading2"/>
      </w:pPr>
      <w:r>
        <w:t xml:space="preserve">3. Key Findings: Challenges and Contributions of Firefighters in Ankara</w:t>
      </w:r>
    </w:p>
    <w:p>
      <w:pPr>
        <w:pStyle w:val="FirstParagraph"/>
      </w:pPr>
      <w:r>
        <w:t xml:space="preserve">The findings reveal that firefighters in Ankara face significant hurdles, including delays caused by traffic congestion during emergencies, limited access to certain areas due to inadequate infrastructure (particularly in informal settlements), and the need for rapid response to wildfires exacerbated by climate change. Despite these challenges, Ankara’s firefighting units have demonstrated resilience through innovative solutions such as the use of drones for fire monitoring and community-based early warning systems.</w:t>
      </w:r>
    </w:p>
    <w:p>
      <w:pPr>
        <w:pStyle w:val="BodyText"/>
      </w:pPr>
      <w:r>
        <w:t xml:space="preserve">One notable contribution is their role in disaster preparedness for earthquakes, a recurring threat in Turkey. Firefighters collaborate with civil defense agencies to conduct drills and ensure that buildings comply with seismic safety standards. Additionally, they provide critical support during floods or landslides in the city’s hilly outskirts, demonstrating their adaptability across diverse scenarios.</w:t>
      </w:r>
    </w:p>
    <w:p>
      <w:pPr>
        <w:pStyle w:val="BodyText"/>
      </w:pPr>
      <w:r>
        <w:t xml:space="preserve">Another key finding is the importance of cultural sensitivity in Ankara’s firefighting operations. The city’s diverse population, including Kurdish and other ethnic minorities, requires firefighters to engage with communities in multiple languages and cultural contexts. This aspect has been underscored by recent initiatives to integrate multilingual training modules into firefighter education programs.</w:t>
      </w:r>
    </w:p>
    <w:bookmarkEnd w:id="22"/>
    <w:bookmarkStart w:id="23" w:name="X2e5e07d98d26ad7c6c0cbd742761be03170bc96"/>
    <w:p>
      <w:pPr>
        <w:pStyle w:val="Heading2"/>
      </w:pPr>
      <w:r>
        <w:t xml:space="preserve">4. Recommendations: Strengthening Firefighting Capabilities in Ankara</w:t>
      </w:r>
    </w:p>
    <w:p>
      <w:pPr>
        <w:pStyle w:val="FirstParagraph"/>
      </w:pPr>
      <w:r>
        <w:t xml:space="preserve">To enhance the effectiveness of firefighters in Ankara, several measures are recommended. First, investment in advanced technology such as AI-powered fire detection systems and real-time traffic monitoring tools could reduce response times in congested urban areas. Second, expanding training programs to include specialized modules on earthquake rescue techniques and rural firefighting strategies is crucial for addressing Ankara’s dual geography.</w:t>
      </w:r>
    </w:p>
    <w:p>
      <w:pPr>
        <w:pStyle w:val="BodyText"/>
      </w:pPr>
      <w:r>
        <w:t xml:space="preserve">Third, fostering stronger community partnerships through regular public outreach programs would improve fire prevention outcomes. This includes educating residents about proper storage of flammable materials and the importance of maintaining fire exits in multi-unit buildings. Finally, increasing funding for firefighter welfare initiatives—such as mental health support and competitive salaries—is essential to retain skilled personnel in a profession fraught with physical and psychological risks.</w:t>
      </w:r>
    </w:p>
    <w:bookmarkEnd w:id="23"/>
    <w:bookmarkStart w:id="24" w:name="X77b22bf7000cd424eb9f09b65162f97d669e88e"/>
    <w:p>
      <w:pPr>
        <w:pStyle w:val="Heading2"/>
      </w:pPr>
      <w:r>
        <w:t xml:space="preserve">5. Conclusion: Firefighters as Guardians of Ankara’s Future</w:t>
      </w:r>
    </w:p>
    <w:p>
      <w:pPr>
        <w:pStyle w:val="FirstParagraph"/>
      </w:pPr>
      <w:r>
        <w:t xml:space="preserve">In conclusion, firefighters in Ankara represent a vital component of the city’s infrastructure, balancing the demands of urban emergency response with the unique challenges posed by Turkey’s geographical and societal context. Their work underscores the need for academic research to bridge gaps between theoretical frameworks and practical on-the-ground realities. As Ankara continues to grow, ensuring that its firefighting units are equipped with resources, training, and community engagement strategies will be critical to safeguarding public safety.</w:t>
      </w:r>
    </w:p>
    <w:p>
      <w:pPr>
        <w:pStyle w:val="BodyText"/>
      </w:pPr>
      <w:r>
        <w:t xml:space="preserve">This abstract academic document highlights the imperative of integrating local-specific knowledge into broader emergency management policies. By focusing on Ankara as a case study, it provides insights applicable not only to Turkey but also to other rapidly urbanizing regions worldwide. The role of firefighters transcends mere firefighting; they are custodians of life, resilience, and progress in the heart of Turkey’s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Turkey Ankara</dc:title>
  <dc:creator/>
  <dc:language>en</dc:language>
  <cp:keywords/>
  <dcterms:created xsi:type="dcterms:W3CDTF">2026-05-02T01:59:12Z</dcterms:created>
  <dcterms:modified xsi:type="dcterms:W3CDTF">2026-05-02T01:59:12Z</dcterms:modified>
</cp:coreProperties>
</file>

<file path=docProps/custom.xml><?xml version="1.0" encoding="utf-8"?>
<Properties xmlns="http://schemas.openxmlformats.org/officeDocument/2006/custom-properties" xmlns:vt="http://schemas.openxmlformats.org/officeDocument/2006/docPropsVTypes"/>
</file>