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8d85c2b0771f1f6365c9ff761418dc48f50d2e6"/>
    <w:p>
      <w:pPr>
        <w:pStyle w:val="Heading1"/>
      </w:pPr>
      <w:r>
        <w:t xml:space="preserve">Abstract Academic Document: Firefighter Roles and Challenges in Vietnam Ho Chi Minh City</w:t>
      </w:r>
    </w:p>
    <w:bookmarkStart w:id="20" w:name="introduction"/>
    <w:p>
      <w:pPr>
        <w:pStyle w:val="Heading2"/>
      </w:pPr>
      <w:r>
        <w:t xml:space="preserve">Introduction</w:t>
      </w:r>
    </w:p>
    <w:p>
      <w:pPr>
        <w:pStyle w:val="FirstParagraph"/>
      </w:pPr>
      <w:r>
        <w:t xml:space="preserve">The role of firefighters is critical in safeguarding communities from emergencies such as fires, natural disasters, and other hazardous situations. In urban centers like Ho Chi Minh City (HCMC), Vietnam, this role takes on unique dimensions due to the city's rapid urbanization, high population density, and complex infrastructure. This abstract academic document explores the multifaceted responsibilities of firefighters in HCMC, emphasizing their contributions to public safety and disaster mitigation. It also addresses the challenges they face in a context marked by economic growth, technological advancements, and socio-cultural dynamics unique to Vietnam's largest metropolitan area.</w:t>
      </w:r>
    </w:p>
    <w:bookmarkEnd w:id="20"/>
    <w:bookmarkStart w:id="21" w:name="Xe3288578a910c022cd0394db3199b7ae090722d"/>
    <w:p>
      <w:pPr>
        <w:pStyle w:val="Heading2"/>
      </w:pPr>
      <w:r>
        <w:t xml:space="preserve">Contextual Overview: Firefighters in Vietnam Ho Chi Minh City</w:t>
      </w:r>
    </w:p>
    <w:p>
      <w:pPr>
        <w:pStyle w:val="FirstParagraph"/>
      </w:pPr>
      <w:r>
        <w:t xml:space="preserve">Vietnam Ho Chi Minh City (HCMC) is a dynamic urban hub with a population exceeding 9 million, and it continues to grow rapidly. This growth has brought both opportunities and challenges for public safety infrastructure. Firefighters in HCMC operate under the Vietnam National Fire Rescue Service (VNFRS), which is part of the Ministry of Public Security. Their primary responsibilities include fire suppression, emergency medical services, disaster response, and public education on fire prevention.</w:t>
      </w:r>
    </w:p>
    <w:p>
      <w:pPr>
        <w:pStyle w:val="BodyText"/>
      </w:pPr>
      <w:r>
        <w:t xml:space="preserve">Firefighters in HCMC are often deployed to high-rise buildings, industrial zones, and densely populated neighborhoods. The city's mix of traditional architecture and modern skyscrapers presents unique risks. For instance, narrow alleys in historic districts hinder vehicle access for fire trucks, while high-rise developments require specialized equipment and training to combat fires effectively.</w:t>
      </w:r>
    </w:p>
    <w:bookmarkEnd w:id="21"/>
    <w:bookmarkStart w:id="22" w:name="challenges-faced-by-firefighters"/>
    <w:p>
      <w:pPr>
        <w:pStyle w:val="Heading2"/>
      </w:pPr>
      <w:r>
        <w:t xml:space="preserve">Challenges Faced by Firefighters</w:t>
      </w:r>
    </w:p>
    <w:p>
      <w:pPr>
        <w:pStyle w:val="FirstParagraph"/>
      </w:pPr>
      <w:r>
        <w:t xml:space="preserve">The operational challenges faced by firefighters in HCMC are multifaceted. First, the city's rapid urbanization has led to increased building density and inadequate fire safety regulations in some areas. Many older buildings lack modern fire protection systems, such as sprinklers or smoke detectors, which exacerbates risks during emergencies.</w:t>
      </w:r>
    </w:p>
    <w:p>
      <w:pPr>
        <w:pStyle w:val="BodyText"/>
      </w:pPr>
      <w:r>
        <w:t xml:space="preserve">Second, traffic congestion in HCMC is a significant hurdle. Fire trucks often face delays due to heavy traffic, which can cost precious minutes during life-threatening situations. This issue is compounded by the lack of dedicated emergency lanes in certain parts of the city.</w:t>
      </w:r>
    </w:p>
    <w:p>
      <w:pPr>
        <w:pStyle w:val="BodyText"/>
      </w:pPr>
      <w:r>
        <w:t xml:space="preserve">Third, firefighters must navigate socio-cultural barriers. While public awareness campaigns have improved fire safety knowledge among residents, some communities still lack trust in emergency services or hesitate to report incidents promptly. Additionally, language and cultural differences can hinder communication during multilingual rescue operations.</w:t>
      </w:r>
    </w:p>
    <w:bookmarkEnd w:id="22"/>
    <w:bookmarkStart w:id="23" w:name="technological-and-training-innovations"/>
    <w:p>
      <w:pPr>
        <w:pStyle w:val="Heading2"/>
      </w:pPr>
      <w:r>
        <w:t xml:space="preserve">Technological and Training Innovations</w:t>
      </w:r>
    </w:p>
    <w:p>
      <w:pPr>
        <w:pStyle w:val="FirstParagraph"/>
      </w:pPr>
      <w:r>
        <w:t xml:space="preserve">To address these challenges, the VNFRS has invested in modernizing equipment and training programs tailored to HCMC's urban environment. For example, firefighters are trained in high-rise firefighting techniques using advanced tools such as hydraulic rescue devices and thermal imaging cameras. The adoption of drones for aerial surveillance during large-scale incidents has also improved situational awareness.</w:t>
      </w:r>
    </w:p>
    <w:p>
      <w:pPr>
        <w:pStyle w:val="BodyText"/>
      </w:pPr>
      <w:r>
        <w:t xml:space="preserve">Furthermore, the VNFRS collaborates with international fire departments and organizations to exchange best practices. Training programs now include modules on disaster preparedness for climate-related events, such as flooding—a growing concern in HCMC due to rising sea levels and monsoon seasons.</w:t>
      </w:r>
    </w:p>
    <w:bookmarkEnd w:id="23"/>
    <w:bookmarkStart w:id="24" w:name="X56728f2c5240dcd82587d8fce5127a3dfbeb291"/>
    <w:p>
      <w:pPr>
        <w:pStyle w:val="Heading2"/>
      </w:pPr>
      <w:r>
        <w:t xml:space="preserve">Community Engagement and Public Education</w:t>
      </w:r>
    </w:p>
    <w:p>
      <w:pPr>
        <w:pStyle w:val="FirstParagraph"/>
      </w:pPr>
      <w:r>
        <w:t xml:space="preserve">Firefighters in HCMC play a vital role in community engagement. They conduct regular fire safety workshops, especially targeting schools, businesses, and vulnerable populations like the elderly or disabled. These initiatives aim to reduce the incidence of fires by promoting preventive measures such as proper electrical wiring and safe storage of flammable materials.</w:t>
      </w:r>
    </w:p>
    <w:p>
      <w:pPr>
        <w:pStyle w:val="BodyText"/>
      </w:pPr>
      <w:r>
        <w:t xml:space="preserve">Public education campaigns also highlight the importance of evacuation drills and first aid training. For instance, during National Fire Safety Day in Vietnam, firefighters organize demonstrations to teach residents how to use fire extinguishers and escape routes. Such efforts have been instrumental in fostering a culture of preparedness in HCMC.</w:t>
      </w:r>
    </w:p>
    <w:bookmarkEnd w:id="24"/>
    <w:bookmarkStart w:id="25" w:name="case-studies-notable-incidents"/>
    <w:p>
      <w:pPr>
        <w:pStyle w:val="Heading2"/>
      </w:pPr>
      <w:r>
        <w:t xml:space="preserve">Case Studies: Notable Incidents</w:t>
      </w:r>
    </w:p>
    <w:p>
      <w:pPr>
        <w:pStyle w:val="FirstParagraph"/>
      </w:pPr>
      <w:r>
        <w:t xml:space="preserve">Several case studies underscore the critical role of firefighters in HCMC. In 2019, a multi-story building fire in District 1 required coordinated efforts between ground and aerial units to rescue over 50 occupants. Firefighters used cutting equipment to breach doors and deployed smoke extraction systems to improve visibility.</w:t>
      </w:r>
    </w:p>
    <w:p>
      <w:pPr>
        <w:pStyle w:val="BodyText"/>
      </w:pPr>
      <w:r>
        <w:t xml:space="preserve">Another example is the response to a chemical fire at an industrial plant in Thu Duc City, which involved hazardous material specialists from the VNFRS. The incident highlighted the need for specialized training and equipment, as well as inter-agency coordination with environmental authorities.</w:t>
      </w:r>
    </w:p>
    <w:bookmarkEnd w:id="25"/>
    <w:bookmarkStart w:id="26" w:name="future-directions-and-recommendations"/>
    <w:p>
      <w:pPr>
        <w:pStyle w:val="Heading2"/>
      </w:pPr>
      <w:r>
        <w:t xml:space="preserve">Future Directions and Recommendations</w:t>
      </w:r>
    </w:p>
    <w:p>
      <w:pPr>
        <w:pStyle w:val="FirstParagraph"/>
      </w:pPr>
      <w:r>
        <w:t xml:space="preserve">Despite progress, several recommendations are necessary to enhance firefighter capabilities in HCMC. First, the city must prioritize infrastructure improvements such as widening roads for fire vehicles and enforcing stricter building codes. Second, increased funding is needed for the procurement of advanced firefighting technology and equipment.</w:t>
      </w:r>
    </w:p>
    <w:p>
      <w:pPr>
        <w:pStyle w:val="BodyText"/>
      </w:pPr>
      <w:r>
        <w:t xml:space="preserve">Third, interdisciplinary collaboration between the VNFRS, local governments, and private sector stakeholders should be strengthened. For example, integrating real-time data from traffic management systems into emergency response protocols could reduce delays during critical moments. Finally, ongoing research on fire safety trends in high-density urban areas like HCMC is essential to inform policy decisions and training programs.</w:t>
      </w:r>
    </w:p>
    <w:bookmarkEnd w:id="26"/>
    <w:bookmarkStart w:id="27" w:name="conclusion"/>
    <w:p>
      <w:pPr>
        <w:pStyle w:val="Heading2"/>
      </w:pPr>
      <w:r>
        <w:t xml:space="preserve">Conclusion</w:t>
      </w:r>
    </w:p>
    <w:p>
      <w:pPr>
        <w:pStyle w:val="FirstParagraph"/>
      </w:pPr>
      <w:r>
        <w:t xml:space="preserve">The role of firefighters in Vietnam Ho Chi Minh City is indispensable to the city's resilience and public safety. Their work involves not only technical expertise but also cultural sensitivity, community engagement, and adaptability to urban challenges. As HCMC continues to grow, the need for robust fire services will only increase. By addressing current limitations through innovation, collaboration, and policy reforms, firefighters can continue to protect lives and property in this vibrant metropolis.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Vietnam Ho Chi Minh City</dc:title>
  <dc:creator/>
  <dc:language>en</dc:language>
  <cp:keywords/>
  <dcterms:created xsi:type="dcterms:W3CDTF">2026-07-23T14:45:02Z</dcterms:created>
  <dcterms:modified xsi:type="dcterms:W3CDTF">2026-07-23T14:45:02Z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