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8dd989547d70ebd0a0510d9f75f9b1009357c"/>
    <w:p>
      <w:pPr>
        <w:pStyle w:val="Heading1"/>
      </w:pPr>
      <w:r>
        <w:t xml:space="preserve">Abstract Academic: The Role of the Geologist in Colombia's Bogotá</w:t>
      </w:r>
    </w:p>
    <w:p>
      <w:pPr>
        <w:pStyle w:val="FirstParagraph"/>
      </w:pPr>
      <w:r>
        <w:rPr>
          <w:bCs/>
          <w:b/>
        </w:rPr>
        <w:t xml:space="preserve">Abstract:</w:t>
      </w:r>
      <w:r>
        <w:t xml:space="preserve"> </w:t>
      </w:r>
      <w:r>
        <w:t xml:space="preserve">This academic document explores the critical role of geologists in shaping sustainable development and environmental management in Colombia’s capital city, Bogotá. As a geologist operating within this unique geographic and socio-political context, professionals must address the complex interplay between natural resources, urban expansion, and ecological preservation. The study highlights how geological expertise contributes to mitigating risks such as seismic activity, landslides, and mineral resource extraction in Bogotá’s Eastern Ranges of the Andes. Furthermore, it examines the academic frameworks and professional standards required for geologists to effectively navigate challenges specific to Colombia’s capital while aligning with global geological research trends. The document underscores the importance of interdisciplinary collaboration between academia, industry, and government agencies to ensure that geological data informs policy decisions in Bogotá’s rapidly growing urban landscape.</w:t>
      </w:r>
    </w:p>
    <w:bookmarkStart w:id="20" w:name="introduction"/>
    <w:p>
      <w:pPr>
        <w:pStyle w:val="Heading2"/>
      </w:pPr>
      <w:r>
        <w:t xml:space="preserve">Introduction</w:t>
      </w:r>
    </w:p>
    <w:p>
      <w:pPr>
        <w:pStyle w:val="FirstParagraph"/>
      </w:pPr>
      <w:r>
        <w:t xml:space="preserve">Bogotá, situated in the high-altitude plains of the Eastern Ranges of the Andes at approximately 2,640 meters above sea level, presents a unique geological environment that demands specialized expertise from geologists. The city’s location within a tectonically active region—characterized by fault lines and volcanic remnants—poses significant challenges related to natural hazard management. Additionally, Bogotá’s rapid urbanization and reliance on natural resources such as water, soil, and minerals necessitate the integration of geological knowledge into urban planning and environmental policies. This document provides an academic overview of the geologist’s role in Colombia’s Bogotá, emphasizing their responsibilities in risk assessment, resource management, and sustainable development. It also highlights how local geologists contribute to national and international research initiatives while addressing the specific needs of Bogotá’s population and ecosystem.</w:t>
      </w:r>
    </w:p>
    <w:bookmarkEnd w:id="20"/>
    <w:bookmarkStart w:id="21" w:name="X3cb8536573298db0f842812c8aee3889d283738"/>
    <w:p>
      <w:pPr>
        <w:pStyle w:val="Heading2"/>
      </w:pPr>
      <w:r>
        <w:t xml:space="preserve">The Role of the Geologist in Colombia's Bogotá</w:t>
      </w:r>
    </w:p>
    <w:p>
      <w:pPr>
        <w:pStyle w:val="FirstParagraph"/>
      </w:pPr>
      <w:r>
        <w:t xml:space="preserve">In Bogotá, geologists serve as vital links between natural systems and human activities. Their work spans multiple domains, including geological mapping, mineral exploration, groundwater analysis, and hazard mitigation. For instance, geologists in the city are often tasked with assessing the stability of slopes in areas prone to landslides due to deforestation and soil erosion. Given Bogotá’s proximity to the Eastern Ranges of the Andes, where sedimentary rocks and volcanic formations dominate, these professionals must analyze subsurface structures to prevent infrastructure failures during heavy rainfall or seismic events.</w:t>
      </w:r>
    </w:p>
    <w:p>
      <w:pPr>
        <w:pStyle w:val="BodyText"/>
      </w:pPr>
      <w:r>
        <w:t xml:space="preserve">Moreover, geologists in Colombia’s Bogotá play a pivotal role in managing the city’s water resources. The region relies heavily on aquifers formed within alluvial deposits and fractured rock systems. By studying these formations, geologists ensure the sustainable extraction of groundwater while preventing contamination from urban pollutants. This work is particularly critical as Bogotá’s population continues to grow, placing increased pressure on finite water supplies.</w:t>
      </w:r>
    </w:p>
    <w:p>
      <w:pPr>
        <w:pStyle w:val="BodyText"/>
      </w:pPr>
      <w:r>
        <w:t xml:space="preserve">Another key responsibility involves evaluating mineral resources in surrounding areas such as the departments of Cundinamarca and Boyacá, which are rich in gold, emeralds, and other precious materials. Geologists must balance economic interests with environmental conservation by conducting impact assessments for mining projects. Their findings often inform government policies aimed at regulating resource extraction while preserving biodiversity in protected areas like the Eastern Hills of Bogotá.</w:t>
      </w:r>
    </w:p>
    <w:bookmarkEnd w:id="21"/>
    <w:bookmarkStart w:id="22" w:name="X5d8958de19bbb9138d604623af79b22ba0570a7"/>
    <w:p>
      <w:pPr>
        <w:pStyle w:val="Heading2"/>
      </w:pPr>
      <w:r>
        <w:t xml:space="preserve">Challenges and Opportunities for Geologists in Colombia's Bogotá</w:t>
      </w:r>
    </w:p>
    <w:p>
      <w:pPr>
        <w:pStyle w:val="FirstParagraph"/>
      </w:pPr>
      <w:r>
        <w:t xml:space="preserve">Despite their critical contributions, geologists in Colombia’s Bogotá face numerous challenges. One significant issue is the lack of standardized geological data due to historical underinvestment in research infrastructure. Many areas around the city remain poorly mapped, complicating efforts to predict natural disasters or optimize resource use. Additionally, political instability and economic fluctuations have hindered long-term funding for geological studies, particularly in regions where mining activities are controversial.</w:t>
      </w:r>
    </w:p>
    <w:p>
      <w:pPr>
        <w:pStyle w:val="BodyText"/>
      </w:pPr>
      <w:r>
        <w:t xml:space="preserve">However, these challenges also present opportunities for innovation and collaboration. For example, Bogotá’s academic institutions—such as the Universidad Nacional de Colombia (UNAL) and the Pontificia Universidad Javeriana—have established research centers focused on Andean geology, climate change, and sustainable development. These institutions partner with international organizations like the United Nations Educational, Scientific and Cultural Organization (UNESCO) to advance geological education in Bogotá. Furthermore, advancements in remote sensing technologies and Geographic Information Systems (GIS) have enabled geologists to collect more accurate data on subsurface structures and environmental changes.</w:t>
      </w:r>
    </w:p>
    <w:p>
      <w:pPr>
        <w:pStyle w:val="BodyText"/>
      </w:pPr>
      <w:r>
        <w:t xml:space="preserve">The city’s growing emphasis on green infrastructure also offers new avenues for geologists. For instance, projects aimed at reducing urban heat islands by integrating vegetation into construction must consider geological constraints such as soil permeability and rock stability. Geologists in Bogotá are increasingly consulted to advise on these initiatives, ensuring that ecological goals align with geological realities.</w:t>
      </w:r>
    </w:p>
    <w:bookmarkEnd w:id="22"/>
    <w:bookmarkStart w:id="23" w:name="Xc58cc9873883a18197c43c7caa113c65c048971"/>
    <w:p>
      <w:pPr>
        <w:pStyle w:val="Heading2"/>
      </w:pPr>
      <w:r>
        <w:t xml:space="preserve">Educational and Professional Development for Geologists in Colombia's Bogotá</w:t>
      </w:r>
    </w:p>
    <w:p>
      <w:pPr>
        <w:pStyle w:val="FirstParagraph"/>
      </w:pPr>
      <w:r>
        <w:t xml:space="preserve">To address the evolving demands of their field, geologists in Colombia’s Bogotá must engage in continuous education and professional development. Academic programs at local universities emphasize both theoretical knowledge and practical skills, including fieldwork techniques, seismic data analysis, and environmental impact assessments. For example, UNAL’s Faculty of Geological Sciences offers specialized courses on Andean tectonics and hydrogeology tailored to Bogotá’s unique geology.</w:t>
      </w:r>
    </w:p>
    <w:p>
      <w:pPr>
        <w:pStyle w:val="BodyText"/>
      </w:pPr>
      <w:r>
        <w:t xml:space="preserve">Professional organizations such as the Colombian Geological Association (Asociación Colombiana de Geología) also play a crucial role in fostering collaboration among geologists. These groups host conferences, workshops, and training programs focused on emerging topics like carbon sequestration and climate resilience. By participating in these activities, geologists can stay updated on global trends while contributing to local research initiatives.</w:t>
      </w:r>
    </w:p>
    <w:p>
      <w:pPr>
        <w:pStyle w:val="BodyText"/>
      </w:pPr>
      <w:r>
        <w:t xml:space="preserve">Bogotá’s position as a regional hub for geological research further enhances opportunities for professionals in the field. Collaborations with institutions such as the Colombian Institute of Geology and Mining (INGEOMINAS) allow geologists to engage in national projects related to earthquake preparedness, volcanic monitoring, and mineral resource management. These partnerships not only elevate the profile of Bogotá’s geological community but also ensure that local expertise is integrated into broader scientific networks.</w:t>
      </w:r>
    </w:p>
    <w:bookmarkEnd w:id="23"/>
    <w:bookmarkStart w:id="24" w:name="conclusion"/>
    <w:p>
      <w:pPr>
        <w:pStyle w:val="Heading2"/>
      </w:pPr>
      <w:r>
        <w:t xml:space="preserve">Conclusion</w:t>
      </w:r>
    </w:p>
    <w:p>
      <w:pPr>
        <w:pStyle w:val="FirstParagraph"/>
      </w:pPr>
      <w:r>
        <w:t xml:space="preserve">The role of the geologist in Colombia’s Bogotá is indispensable to achieving sustainable development in a city shaped by both natural and human-driven forces. From mitigating landslide risks to managing water resources, geologists provide the scientific foundation necessary for informed decision-making. While challenges such as limited funding and data gaps persist, opportunities for academic collaboration, technological innovation, and policy integration are growing rapidly. As Bogotá continues to evolve as a center of economic and environmental activity in Colombia, the contributions of geologists will remain central to safeguarding its future. This document underscores the need for continued investment in geological research and education to ensure that Bogotá’s unique geological landscape is both understood and protected for generations to come.</w:t>
      </w:r>
    </w:p>
    <w:p>
      <w:pPr>
        <w:pStyle w:val="BodyText"/>
      </w:pPr>
      <w:r>
        <w:rPr>
          <w:bCs/>
          <w:b/>
        </w:rPr>
        <w:t xml:space="preserve">Keywords:</w:t>
      </w:r>
      <w:r>
        <w:t xml:space="preserve"> </w:t>
      </w:r>
      <w:r>
        <w:t xml:space="preserve">Geologist, Colombia Bogotá, Sustainable Development, Natural Hazards, Environmental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2026-09-27T10:28:13Z</dcterms:created>
  <dcterms:modified xsi:type="dcterms:W3CDTF">2026-09-27T10:28:13Z</dcterms:modified>
</cp:coreProperties>
</file>

<file path=docProps/custom.xml><?xml version="1.0" encoding="utf-8"?>
<Properties xmlns="http://schemas.openxmlformats.org/officeDocument/2006/custom-properties" xmlns:vt="http://schemas.openxmlformats.org/officeDocument/2006/docPropsVTypes"/>
</file>