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4" w:name="X333de477f09ef258a407888ba9a8dc5eb3256b7"/>
    <w:p>
      <w:pPr>
        <w:pStyle w:val="Heading1"/>
      </w:pPr>
      <w:r>
        <w:t xml:space="preserve">Abstract Academic: The Role of a Geologist in Germany, Frankfurt</w:t>
      </w:r>
    </w:p>
    <w:p>
      <w:pPr>
        <w:pStyle w:val="FirstParagraph"/>
      </w:pPr>
      <w:r>
        <w:rPr>
          <w:bCs/>
          <w:b/>
        </w:rPr>
        <w:t xml:space="preserve">Abstract:</w:t>
      </w:r>
      <w:r>
        <w:t xml:space="preserve"> </w:t>
      </w:r>
      <w:r>
        <w:t xml:space="preserve">This academic abstract explores the multifaceted role of a geologist operating within the context of Germany’s urban and industrial landscape, with particular emphasis on Frankfurt. As a hub for economic activity, infrastructure development, and environmental sustainability initiatives in Central Europe, Frankfurt presents unique challenges and opportunities for geologists engaged in both applied and research-oriented work. This document examines how the expertise of a geologist is critical to addressing regional geological concerns such as subsurface stability, groundwater management, mineral resource exploration, and the mitigation of natural hazards. By analyzing case studies from Frankfurt’s geological history, current projects involving urban development, and future challenges related to climate change and energy transition, this abstract underscores the indispensable contributions of geologists in shaping sustainable policies and technological advancements in Germany’s most dynamic metropolitan area.</w:t>
      </w:r>
    </w:p>
    <w:bookmarkStart w:id="20" w:name="X4f76f7c982b79ac00509028b76b9f60ed33c057"/>
    <w:p>
      <w:pPr>
        <w:pStyle w:val="Heading2"/>
      </w:pPr>
      <w:r>
        <w:t xml:space="preserve">Contextual Relevance of a Geologist in Germany</w:t>
      </w:r>
    </w:p>
    <w:p>
      <w:pPr>
        <w:pStyle w:val="FirstParagraph"/>
      </w:pPr>
      <w:r>
        <w:t xml:space="preserve">Germany has long been recognized as a leader in environmental science, engineering, and resource management. Within this framework, the role of a geologist is pivotal to ensuring that natural resources are utilized responsibly while safeguarding ecological integrity. Frankfurt, situated on the banks of the River Main and at the confluence of several geological formations including the Rhine Rift Valley and ancient sedimentary basins, offers a rich yet complex terrain for geological study. A geologist in Frankfurt must navigate both urbanized environments and rural landscapes to address issues ranging from soil contamination to seismic risk assessment.</w:t>
      </w:r>
    </w:p>
    <w:p>
      <w:pPr>
        <w:pStyle w:val="BodyText"/>
      </w:pPr>
      <w:r>
        <w:t xml:space="preserve">The city’s historical development has been deeply influenced by its geological characteristics. For instance, the presence of soft sedimentary rocks in the region has necessitated advanced engineering solutions for construction projects, such as deep foundations and underground transportation networks (e.g., the U-Bahn system). A geologist’s expertise in subsurface mapping and soil mechanics is thus essential to ensuring structural safety in Frankfurt’s densely populated areas. Furthermore, Germany’s commitment to renewable energy, particularly wind and solar power, intersects with geological challenges in Frankfurt. For example, the placement of wind turbines requires assessments of bedrock stability and potential ground vibrations—tasks that fall squarely within the purview of a geologist.</w:t>
      </w:r>
    </w:p>
    <w:bookmarkEnd w:id="20"/>
    <w:bookmarkStart w:id="21" w:name="Xd2c26955eb9602844696b6a8f783fb704b5b40f"/>
    <w:p>
      <w:pPr>
        <w:pStyle w:val="Heading2"/>
      </w:pPr>
      <w:r>
        <w:t xml:space="preserve">Key Contributions of a Geologist in Frankfurt</w:t>
      </w:r>
    </w:p>
    <w:p>
      <w:pPr>
        <w:pStyle w:val="FirstParagraph"/>
      </w:pPr>
      <w:r>
        <w:t xml:space="preserve">The work of a geologist in Frankfurt spans academic research, industrial consulting, and public policy. One significant area is groundwater management. Due to the region’s high population density and industrial activity, contamination risks from pollutants such as heavy metals and nitrates are persistent concerns. Geologists employ advanced hydrological modeling techniques to monitor water quality and design remediation strategies that align with Germany’s stringent environmental regulations.</w:t>
      </w:r>
    </w:p>
    <w:p>
      <w:pPr>
        <w:pStyle w:val="BodyText"/>
      </w:pPr>
      <w:r>
        <w:t xml:space="preserve">Another critical domain is urban planning. Frankfurt’s rapid expansion has led to the reclamation of former industrial zones, which often require detailed geological surveys to assess risks such as subsidence or soil erosion. For example, the transformation of the former airport site (Frankfurt-Hahn) into a logistics hub involved extensive geological analysis to ensure that new infrastructure would not disrupt existing subsurface formations. This process highlights the geologist’s role in bridging scientific inquiry with practical development.</w:t>
      </w:r>
    </w:p>
    <w:p>
      <w:pPr>
        <w:pStyle w:val="BodyText"/>
      </w:pPr>
      <w:r>
        <w:t xml:space="preserve">In addition to applied work, geologists in Frankfurt contribute to academic research through collaborations with institutions such as Goethe University Frankfurt and the GFZ German Research Centre for Geosciences. These partnerships focus on topics like paleoclimate reconstruction using sediment cores from the Rhine River basin or the study of carbon sequestration in deep geological formations. Such research not only advances scientific understanding but also informs Germany’s energy transition policies, which aim to reduce reliance on fossil fuels.</w:t>
      </w:r>
    </w:p>
    <w:bookmarkEnd w:id="21"/>
    <w:bookmarkStart w:id="22" w:name="challenges-and-future-directions"/>
    <w:p>
      <w:pPr>
        <w:pStyle w:val="Heading2"/>
      </w:pPr>
      <w:r>
        <w:t xml:space="preserve">Challenges and Future Directions</w:t>
      </w:r>
    </w:p>
    <w:p>
      <w:pPr>
        <w:pStyle w:val="FirstParagraph"/>
      </w:pPr>
      <w:r>
        <w:t xml:space="preserve">Despite its achievements, Frankfurt faces challenges that demand the expertise of geologists. Climate change is altering precipitation patterns and increasing the frequency of extreme weather events, which can exacerbate landslides or flooding in vulnerable regions. A geologist’s ability to predict these risks through integrated geological and climatological models is vital for disaster preparedness.</w:t>
      </w:r>
    </w:p>
    <w:p>
      <w:pPr>
        <w:pStyle w:val="BodyText"/>
      </w:pPr>
      <w:r>
        <w:t xml:space="preserve">Moreover, the shift toward renewable energy sources poses new questions for geologists. For instance, the deployment of geothermal energy systems requires detailed knowledge of subsurface thermal gradients and rock permeability—factors that vary significantly across Frankfurt’s geological layers. Geologists must also address public concerns about the environmental impact of such technologies through transparent data collection and community engagement.</w:t>
      </w:r>
    </w:p>
    <w:p>
      <w:pPr>
        <w:pStyle w:val="BodyText"/>
      </w:pPr>
      <w:r>
        <w:t xml:space="preserve">Looking ahead, the integration of emerging technologies like artificial intelligence (AI) and remote sensing into geological research is expected to revolutionize practices in Frankfurt. AI-driven algorithms can analyze vast datasets from seismic surveys or satellite imagery to identify patterns that might otherwise go unnoticed. This evolution underscores the need for geologists in Frankfurt to remain at the forefront of interdisciplinary innovation.</w:t>
      </w:r>
    </w:p>
    <w:bookmarkEnd w:id="22"/>
    <w:bookmarkStart w:id="23" w:name="conclusion"/>
    <w:p>
      <w:pPr>
        <w:pStyle w:val="Heading2"/>
      </w:pPr>
      <w:r>
        <w:t xml:space="preserve">Conclusion</w:t>
      </w:r>
    </w:p>
    <w:p>
      <w:pPr>
        <w:pStyle w:val="FirstParagraph"/>
      </w:pPr>
      <w:r>
        <w:t xml:space="preserve">In conclusion, a geologist in Germany’s Frankfurt is not merely a practitioner of earth sciences but a key architect of sustainable urban development and environmental stewardship. From ensuring the safety of infrastructure projects to advancing climate resilience strategies, their work is deeply interwoven with the city’s growth trajectory. As Frankfurt continues to evolve as an economic and ecological leader in Europe, the contributions of geologists will remain indispensable in balancing human progress with planetary health. This abstract highlights the critical role of a geologist within Germany’s unique geological and socio-economic context, emphasizing their capacity to shape a resilient future for Frankfurt and beyond.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Germany Frankfurt</dc:title>
  <dc:creator/>
  <dc:language>en</dc:language>
  <cp:keywords/>
  <dcterms:created xsi:type="dcterms:W3CDTF">2026-07-21T11:42:46Z</dcterms:created>
  <dcterms:modified xsi:type="dcterms:W3CDTF">2026-07-21T11:42:46Z</dcterms:modified>
</cp:coreProperties>
</file>

<file path=docProps/custom.xml><?xml version="1.0" encoding="utf-8"?>
<Properties xmlns="http://schemas.openxmlformats.org/officeDocument/2006/custom-properties" xmlns:vt="http://schemas.openxmlformats.org/officeDocument/2006/docPropsVTypes"/>
</file>