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15a7d6ba01f4c08397f9448a9dc45c2513a05e5"/>
    <w:p>
      <w:pPr>
        <w:pStyle w:val="Heading1"/>
      </w:pPr>
      <w:r>
        <w:t xml:space="preserve">Abstract Academic: The Role of a Geologist in Germany Munich</w:t>
      </w:r>
    </w:p>
    <w:p>
      <w:pPr>
        <w:pStyle w:val="FirstParagraph"/>
      </w:pPr>
      <w:r>
        <w:t xml:space="preserve">This academic abstract explores the multifaceted role of a geologist within the geographical, historical, and scientific context of Munich, Germany. As a critical hub for research and innovation in Europe, Munich offers unique opportunities and challenges for geologists engaged in both applied and theoretical studies. This document delves into the significance of geological expertise in addressing regional environmental issues, urban development planning, resource management, and academic contributions to global geoscience discourse. The interplay between Munich’s geological heritage—shaped by Alpine tectonics, Quaternary glacial deposits, and the Bavarian Molasse Basin—and its modern socio-economic demands underscores the necessity of integrating geological insights into policy-making and sustainable development strategies.</w:t>
      </w:r>
    </w:p>
    <w:bookmarkStart w:id="20" w:name="introduction-geology-in-munichs-context"/>
    <w:p>
      <w:pPr>
        <w:pStyle w:val="Heading2"/>
      </w:pPr>
      <w:r>
        <w:t xml:space="preserve">1. Introduction: Geology in Munich’s Context</w:t>
      </w:r>
    </w:p>
    <w:p>
      <w:pPr>
        <w:pStyle w:val="FirstParagraph"/>
      </w:pPr>
      <w:r>
        <w:t xml:space="preserve">Munich, located in southern Germany within the Bavarian region, is characterized by a complex geological landscape influenced by its proximity to the Alps and the presence of sedimentary basins such as the Upper Bavarian Basin. The city’s geology reflects millions of years of tectonic activity, including Alpine orogeny and subsequent erosion processes that have shaped its terrain. As a geologist in Munich, one must navigate this dynamic interplay between ancient geological formations and contemporary environmental concerns.</w:t>
      </w:r>
    </w:p>
    <w:p>
      <w:pPr>
        <w:pStyle w:val="BodyText"/>
      </w:pPr>
      <w:r>
        <w:t xml:space="preserve">The role of a geologist in Munich extends beyond traditional fieldwork. It encompasses interdisciplinary collaboration with urban planners, engineers, environmental scientists, and policymakers to address challenges such as subsurface instability in urban areas, groundwater contamination, and the sustainable extraction of natural resources. The city’s unique geological features—ranging from limestone karst systems to alluvial plains—require tailored solutions that balance ecological preservation with human development.</w:t>
      </w:r>
    </w:p>
    <w:bookmarkEnd w:id="20"/>
    <w:bookmarkStart w:id="21" w:name="X7a96ec8a245b9d303fd2872a68b536c62c3bfb2"/>
    <w:p>
      <w:pPr>
        <w:pStyle w:val="Heading2"/>
      </w:pPr>
      <w:r>
        <w:t xml:space="preserve">2. Academic and Research Landscape for Geologists in Munich</w:t>
      </w:r>
    </w:p>
    <w:p>
      <w:pPr>
        <w:pStyle w:val="FirstParagraph"/>
      </w:pPr>
      <w:r>
        <w:t xml:space="preserve">Munich is home to world-renowned academic institutions, including the Ludwig Maximilian University of Munich (LMU) and the Technische Universität München (TUM), which host robust geoscience departments. These institutions provide a fertile ground for geologists to engage in cutting-edge research on topics such as paleoclimatology, seismology, and geomorphology. For instance, LMU’s Department of Earth and Environmental Sciences has been instrumental in studying the Quaternary glaciation patterns that influenced the Bavarian region.</w:t>
      </w:r>
    </w:p>
    <w:p>
      <w:pPr>
        <w:pStyle w:val="BodyText"/>
      </w:pPr>
      <w:r>
        <w:t xml:space="preserve">Geologists in Munich also benefit from collaborations with research institutes like the Bavarian State Office for Geosciences and Resource Management (Geologisches Landesamt Bayern). These partnerships enable practical applications of academic research, such as hazard mapping for landslides in mountainous areas or assessing the geotechnical properties of soils used in construction projects. The city’s proximity to the Alps further positions Munich as a global hub for alpine geological studies, including investigations into permafrost dynamics and glacial retreat due to climate change.</w:t>
      </w:r>
    </w:p>
    <w:bookmarkEnd w:id="21"/>
    <w:bookmarkStart w:id="22" w:name="X8256a75cc4df492d3f0153836587d376da78c3c"/>
    <w:p>
      <w:pPr>
        <w:pStyle w:val="Heading2"/>
      </w:pPr>
      <w:r>
        <w:t xml:space="preserve">3. Applied Geology: Addressing Regional Challenges</w:t>
      </w:r>
    </w:p>
    <w:p>
      <w:pPr>
        <w:pStyle w:val="FirstParagraph"/>
      </w:pPr>
      <w:r>
        <w:t xml:space="preserve">The role of a geologist in Munich is deeply intertwined with the city’s infrastructure and environmental management. For example, subsurface geological surveys are crucial for urban expansion projects, ensuring that new developments account for risks such as soil liquefaction or karst sinkholes. Geologists also play a vital role in monitoring groundwater quality, particularly in areas where industrial activity or agricultural runoff threatens water resources.</w:t>
      </w:r>
    </w:p>
    <w:p>
      <w:pPr>
        <w:pStyle w:val="BodyText"/>
      </w:pPr>
      <w:r>
        <w:t xml:space="preserve">One notable case is the management of the Isar River basin, a critical water source for Munich. Geologists contribute to flood risk assessments by analyzing sedimentation patterns and historical hydrological data. Additionally, their expertise in mineralogy and geochemistry aids in identifying potential sources of raw materials, such as aggregates for construction or rare earth elements for high-tech industries.</w:t>
      </w:r>
    </w:p>
    <w:bookmarkEnd w:id="22"/>
    <w:bookmarkStart w:id="23" w:name="Xb1d7dadcac2ad8461f52e507cc218cc501da628"/>
    <w:p>
      <w:pPr>
        <w:pStyle w:val="Heading2"/>
      </w:pPr>
      <w:r>
        <w:t xml:space="preserve">4. Environmental Sustainability and Climate Resilience</w:t>
      </w:r>
    </w:p>
    <w:p>
      <w:pPr>
        <w:pStyle w:val="FirstParagraph"/>
      </w:pPr>
      <w:r>
        <w:t xml:space="preserve">In the context of Germany’s commitment to sustainability and the European Green Deal, geologists in Munich are at the forefront of initiatives aimed at reducing carbon footprints and enhancing climate resilience. For instance, studies on carbon sequestration in sedimentary basins or the geological storage of renewable energy systems (e.g., geothermal energy) are gaining prominence.</w:t>
      </w:r>
    </w:p>
    <w:p>
      <w:pPr>
        <w:pStyle w:val="BodyText"/>
      </w:pPr>
      <w:r>
        <w:t xml:space="preserve">Moreover, Munich’s efforts to combat urban heat islands—a phenomenon exacerbated by poor land-use planning—rely on geological data to optimize green spaces and manage heat retention in different soil types. Geologists also contribute to the assessment of renewable energy potential, such as evaluating subsurface conditions for geothermal drilling or identifying suitable sites for wind farms.</w:t>
      </w:r>
    </w:p>
    <w:bookmarkEnd w:id="23"/>
    <w:bookmarkStart w:id="24" w:name="X5fb347de414c86389971bff13b104f501f5c809"/>
    <w:p>
      <w:pPr>
        <w:pStyle w:val="Heading2"/>
      </w:pPr>
      <w:r>
        <w:t xml:space="preserve">5. Career Opportunities and Professional Development</w:t>
      </w:r>
    </w:p>
    <w:p>
      <w:pPr>
        <w:pStyle w:val="FirstParagraph"/>
      </w:pPr>
      <w:r>
        <w:t xml:space="preserve">The demand for geologists in Munich spans both public and private sectors. Government agencies, such as the Bavarian State Ministry of the Environment, require experts to oversee land-use policies and environmental regulations. Private enterprises, including engineering firms and environmental consultancies, also seek geologists to conduct site investigations or manage large-scale projects like tunnel construction or mining operations.</w:t>
      </w:r>
    </w:p>
    <w:p>
      <w:pPr>
        <w:pStyle w:val="BodyText"/>
      </w:pPr>
      <w:r>
        <w:t xml:space="preserve">Professional development opportunities abound in Munich. The German Geological Society (Deutsche Geologische Gesellschaft) hosts annual conferences in the region, fostering networking among researchers and practitioners. Additionally, Munich’s vibrant academic community provides geologists with access to interdisciplinary workshops and training programs on emerging technologies like remote sensing or GIS-based geological modeling.</w:t>
      </w:r>
    </w:p>
    <w:bookmarkEnd w:id="24"/>
    <w:bookmarkStart w:id="25" w:name="X50f614de679967106bfc9337b81f6f57501fa61"/>
    <w:p>
      <w:pPr>
        <w:pStyle w:val="Heading2"/>
      </w:pPr>
      <w:r>
        <w:t xml:space="preserve">6. Conclusion: The Future of Geology in Munich</w:t>
      </w:r>
    </w:p>
    <w:p>
      <w:pPr>
        <w:pStyle w:val="FirstParagraph"/>
      </w:pPr>
      <w:r>
        <w:t xml:space="preserve">The role of a geologist in Germany Munich is both academically rigorous and pragmatically essential. As the city continues to grow and confront environmental challenges, the integration of geological knowledge into decision-making processes will become even more critical. Whether through academic research, urban planning, or climate resilience strategies, geologists in Munich are poised to shape the future of sustainable development in Europe.</w:t>
      </w:r>
    </w:p>
    <w:p>
      <w:pPr>
        <w:pStyle w:val="BodyText"/>
      </w:pPr>
      <w:r>
        <w:t xml:space="preserve">In summary, this abstract highlights the unique opportunities for geologists working in Munich—a city where ancient geological legacies meet modern innovation. By leveraging their expertise within a dynamic academic and professional environment, geologists can make significant contributions to both local and global challenges in the field of earth sciences.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Germany Munich</dc:title>
  <dc:creator/>
  <dc:language>en</dc:language>
  <cp:keywords/>
  <dcterms:created xsi:type="dcterms:W3CDTF">2026-07-18T23:52:18Z</dcterms:created>
  <dcterms:modified xsi:type="dcterms:W3CDTF">2026-07-18T23:52:18Z</dcterms:modified>
</cp:coreProperties>
</file>

<file path=docProps/custom.xml><?xml version="1.0" encoding="utf-8"?>
<Properties xmlns="http://schemas.openxmlformats.org/officeDocument/2006/custom-properties" xmlns:vt="http://schemas.openxmlformats.org/officeDocument/2006/docPropsVTypes"/>
</file>