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e936b2733f56ae89341d2fc82bc6ad53d476fff"/>
    <w:p>
      <w:pPr>
        <w:pStyle w:val="Heading1"/>
      </w:pPr>
      <w:r>
        <w:t xml:space="preserve">Abstract Academic: The Role of a Geologist in the Context of India Mumbai</w:t>
      </w:r>
    </w:p>
    <w:p>
      <w:pPr>
        <w:pStyle w:val="FirstParagraph"/>
      </w:pPr>
      <w:r>
        <w:t xml:space="preserve">In the dynamic and rapidly urbanizing cityscape of Mumbai, India, geologists play an indispensable role in addressing the complex interplay between natural resources, environmental sustainability, and infrastructure development. As a coastal metropolis grappling with challenges such as rising sea levels, subsidence, and soil erosion due to climate change and urbanization, Mumbai necessitates the expertise of geologists to ensure safe and sustainable growth. This abstract academic document explores the multifaceted responsibilities of a geologist operating within the unique geographical and socio-economic framework of Mumbai, India. It underscores their contributions to academia, industry, and public policy while emphasizing their pivotal role in mitigating geological hazards in one of India’s most densely populated urban centers.</w:t>
      </w:r>
    </w:p>
    <w:bookmarkStart w:id="20" w:name="X693fd1760c287e057dbea3436d780bda43277a7"/>
    <w:p>
      <w:pPr>
        <w:pStyle w:val="Heading2"/>
      </w:pPr>
      <w:r>
        <w:t xml:space="preserve">The Geologist: A Multidisciplinary Professional</w:t>
      </w:r>
    </w:p>
    <w:p>
      <w:pPr>
        <w:pStyle w:val="FirstParagraph"/>
      </w:pPr>
      <w:r>
        <w:t xml:space="preserve">A geologist is a scientist who studies the Earth's physical structure, composition, and processes. In the context of Mumbai, this role extends beyond traditional fieldwork to encompass environmental monitoring, resource management, and disaster risk reduction. The geologists in Mumbai must integrate their expertise with urban planning principles to address issues such as groundwater depletion, coastal erosion along the Arabian Sea coastline, and soil stability beneath skyscrapers. Their work is critical for ensuring that Mumbai’s infrastructure—ranging from its iconic Marine Drive to underground metro systems—remains resilient against natural and man-made threats.</w:t>
      </w:r>
    </w:p>
    <w:p>
      <w:pPr>
        <w:pStyle w:val="BodyText"/>
      </w:pPr>
      <w:r>
        <w:t xml:space="preserve">The academic foundation of geologists in Mumbai is deeply rooted in institutions such as the Indian Institute of Technology (IIT) Bombay, the National Institute of Oceanography (NIO), and the University of Mumbai’s Department of Geology. These institutions produce graduates equipped to tackle localized challenges while contributing to broader national and international research on topics like coastal geology, seismology, and mineral exploration. The academic rigor in Mumbai’s geoscience programs ensures that professionals are well-versed in both theoretical principles and applied techniques, such as remote sensing and GIS mapping.</w:t>
      </w:r>
    </w:p>
    <w:bookmarkEnd w:id="20"/>
    <w:bookmarkStart w:id="21" w:name="challenges-faced-by-geologists-in-mumbai"/>
    <w:p>
      <w:pPr>
        <w:pStyle w:val="Heading2"/>
      </w:pPr>
      <w:r>
        <w:t xml:space="preserve">Challenges Faced by Geologists in Mumbai</w:t>
      </w:r>
    </w:p>
    <w:p>
      <w:pPr>
        <w:pStyle w:val="FirstParagraph"/>
      </w:pPr>
      <w:r>
        <w:t xml:space="preserve">Mumbai presents a unique set of challenges that demand specialized geological expertise. The city’s location on the Konkan coast, where the Deccan Traps meet the Arabian Sea, results in complex geological formations influenced by tectonic activity and sedimentation. Geologists must study these formations to assess risks such as liquefaction during earthquakes or landslides caused by deforestation in nearby regions like Raigad. Additionally, Mumbai’s rapid urbanization has led to over-extraction of groundwater, causing subsidence and saltwater intrusion into freshwater aquifers—a problem that geologists monitor closely through hydrogeological surveys.</w:t>
      </w:r>
    </w:p>
    <w:p>
      <w:pPr>
        <w:pStyle w:val="BodyText"/>
      </w:pPr>
      <w:r>
        <w:t xml:space="preserve">Coastal erosion is another critical issue. The city’s natural coastline has been significantly altered by human activity, including the construction of embankments and reclamation projects like the Elephanta Caves area. Geologists work with coastal engineers to evaluate sediment dynamics and design sustainable mitigation strategies. Their role is further amplified by climate change-induced phenomena such as intensified monsoon cycles and rising sea levels, which threaten Mumbai’s low-lying neighborhoods.</w:t>
      </w:r>
    </w:p>
    <w:bookmarkEnd w:id="21"/>
    <w:bookmarkStart w:id="22" w:name="X5783acdec684837ac480428426cd960cd167ea6"/>
    <w:p>
      <w:pPr>
        <w:pStyle w:val="Heading2"/>
      </w:pPr>
      <w:r>
        <w:t xml:space="preserve">Academic Contributions of Mumbai-Based Geologists</w:t>
      </w:r>
    </w:p>
    <w:p>
      <w:pPr>
        <w:pStyle w:val="FirstParagraph"/>
      </w:pPr>
      <w:r>
        <w:t xml:space="preserve">In the academic sphere, geologists in Mumbai are at the forefront of research that bridges local challenges with global scientific discourse. Their work often focuses on regional issues such as the geological stability of reclaimed land, the impact of urban heat islands on soil properties, and the study of microfossils in coastal sediments to understand historical climate patterns. These studies not only contribute to academic journals but also inform policy decisions by governmental bodies like the Maharashtra State Government and municipal corporations.</w:t>
      </w:r>
    </w:p>
    <w:p>
      <w:pPr>
        <w:pStyle w:val="BodyText"/>
      </w:pPr>
      <w:r>
        <w:t xml:space="preserve">Collaborative projects between Mumbai’s geologists and international institutions further enhance their academic impact. For example, research on the Deccan Volcanic Province—spanning parts of western India—has involved geologists from Mumbai analyzing basaltic formations to understand ancient volcanic activity and its implications for mineral deposits. Such work positions Mumbai as a hub for geological research in South Asia, attracting scholars and professionals from across the globe.</w:t>
      </w:r>
    </w:p>
    <w:bookmarkEnd w:id="22"/>
    <w:bookmarkStart w:id="23" w:name="Xa70b571feb064111e6eca03bae9bf56bb720fdb"/>
    <w:p>
      <w:pPr>
        <w:pStyle w:val="Heading2"/>
      </w:pPr>
      <w:r>
        <w:t xml:space="preserve">Practical Applications: Geologists in Industry and Public Policy</w:t>
      </w:r>
    </w:p>
    <w:p>
      <w:pPr>
        <w:pStyle w:val="FirstParagraph"/>
      </w:pPr>
      <w:r>
        <w:t xml:space="preserve">Beyond academia, geologists in Mumbai are integral to industries such as construction, mining, and environmental consulting. They conduct site investigations for large-scale projects like the Mumbai Metro Rail Corporation’s Phase 3 expansion or the development of new residential complexes along the coastal belt. Their expertise ensures that these projects comply with geological safety standards and avoid potential hazards like unstable soil layers.</w:t>
      </w:r>
    </w:p>
    <w:p>
      <w:pPr>
        <w:pStyle w:val="BodyText"/>
      </w:pPr>
      <w:r>
        <w:t xml:space="preserve">Public policy is another domain where geologists exert influence. They advise municipal authorities on zoning regulations, land use planning, and disaster preparedness. For instance, geologists have been instrumental in revising Mumbai’s Coastal Regulation Zone (CRZ) guidelines to protect ecologically sensitive areas while accommodating urban growth. Their input ensures that development plans align with geological realities and minimize environmental degradation.</w:t>
      </w:r>
    </w:p>
    <w:bookmarkEnd w:id="23"/>
    <w:bookmarkStart w:id="24" w:name="Xf727875e17753ed2267afec26f064598f3b6ae0"/>
    <w:p>
      <w:pPr>
        <w:pStyle w:val="Heading2"/>
      </w:pPr>
      <w:r>
        <w:t xml:space="preserve">Future Directions: The Evolving Role of a Geologist in Mumbai</w:t>
      </w:r>
    </w:p>
    <w:p>
      <w:pPr>
        <w:pStyle w:val="FirstParagraph"/>
      </w:pPr>
      <w:r>
        <w:t xml:space="preserve">As Mumbai continues to expand, the role of geologists will become even more critical. Emerging technologies such as artificial intelligence and machine learning are being integrated into geological research to improve predictive models for natural disasters and resource management. Academic institutions in Mumbai are also promoting interdisciplinary collaboration, encouraging geologists to work with climatologists, urban planners, and data scientists to address complex challenges.</w:t>
      </w:r>
    </w:p>
    <w:p>
      <w:pPr>
        <w:pStyle w:val="BodyText"/>
      </w:pPr>
      <w:r>
        <w:t xml:space="preserve">In conclusion, the geologist in India Mumbai is a vital professional whose work spans academia, industry, and public policy. Their contributions ensure the sustainable development of one of India’s most iconic cities while safeguarding it against geological risks. As Mumbai faces an uncertain future shaped by climate change and urbanization, the expertise of geologists will remain indispensable to its resilience and prosperity.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India Mumbai</dc:title>
  <dc:creator/>
  <dc:language>en</dc:language>
  <cp:keywords/>
  <dcterms:created xsi:type="dcterms:W3CDTF">2026-07-22T10:10:10Z</dcterms:created>
  <dcterms:modified xsi:type="dcterms:W3CDTF">2026-07-22T10:10:10Z</dcterms:modified>
</cp:coreProperties>
</file>

<file path=docProps/custom.xml><?xml version="1.0" encoding="utf-8"?>
<Properties xmlns="http://schemas.openxmlformats.org/officeDocument/2006/custom-properties" xmlns:vt="http://schemas.openxmlformats.org/officeDocument/2006/docPropsVTypes"/>
</file>