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0f6367646387d2e0c5b6dc313b28894a3376526"/>
    <w:p>
      <w:pPr>
        <w:pStyle w:val="Heading1"/>
      </w:pPr>
      <w:r>
        <w:t xml:space="preserve">Abstract Academic Document on the Role of a Geologist in Israel, Tel Aviv</w:t>
      </w:r>
    </w:p>
    <w:p>
      <w:pPr>
        <w:pStyle w:val="FirstParagraph"/>
      </w:pPr>
      <w:r>
        <w:rPr>
          <w:bCs/>
          <w:b/>
        </w:rPr>
        <w:t xml:space="preserve">Abstract:</w:t>
      </w:r>
    </w:p>
    <w:p>
      <w:pPr>
        <w:pStyle w:val="BodyText"/>
      </w:pPr>
      <w:r>
        <w:t xml:space="preserve">The role of a geologist in the context of urban development, environmental management, and resource exploration is critically important in regions with complex geological histories and dynamic tectonic environments. Israel Tel Aviv, situated on the Mediterranean coastline and within the broader Levant region, presents a unique intersection of geological challenges and opportunities for geologists. This academic abstract explores the multifaceted contributions of geologists operating in Israel Tel Aviv, emphasizing their work in addressing regional issues such as seismic activity, groundwater management, coastal erosion, and sustainable urban planning. By synthesizing current research trends and case studies from the area, this document highlights how geologists in Tel Aviv contribute to both academic advancements and practical applications that shape the city’s future.</w:t>
      </w:r>
    </w:p>
    <w:bookmarkStart w:id="20" w:name="introduction"/>
    <w:p>
      <w:pPr>
        <w:pStyle w:val="Heading2"/>
      </w:pPr>
      <w:r>
        <w:t xml:space="preserve">1. Introduction</w:t>
      </w:r>
    </w:p>
    <w:p>
      <w:pPr>
        <w:pStyle w:val="FirstParagraph"/>
      </w:pPr>
      <w:r>
        <w:t xml:space="preserve">The geological landscape of Israel is characterized by a convergence of tectonic plates, including the Arabian Plate and the Eurasian Plate, which has led to significant seismic activity along the Dead Sea Transform Fault System. Tel Aviv, as one of Israel’s most populous and economically vital cities, sits within this geologically active zone. The role of a geologist in such an environment is not only to study Earth processes but also to mitigate risks and inform policy decisions that safeguard infrastructure, public safety, and natural resources. This abstract examines the academic and professional dimensions of a geologist’s work in Israel Tel Aviv, focusing on how their expertise integrates with the city’s development goals.</w:t>
      </w:r>
    </w:p>
    <w:bookmarkEnd w:id="20"/>
    <w:bookmarkStart w:id="21" w:name="Xe4a12477e9fca934b4d36f6b50d3f1e5557e4c8"/>
    <w:p>
      <w:pPr>
        <w:pStyle w:val="Heading2"/>
      </w:pPr>
      <w:r>
        <w:t xml:space="preserve">2. Methodology: The Geologist’s Toolkit in Israel Tel Aviv</w:t>
      </w:r>
    </w:p>
    <w:p>
      <w:pPr>
        <w:pStyle w:val="FirstParagraph"/>
      </w:pPr>
      <w:r>
        <w:t xml:space="preserve">Geologists operating in Israel Tel Aviv employ a combination of fieldwork, laboratory analysis, and advanced technologies to address region-specific challenges. Field investigations often involve mapping sedimentary basins, analyzing rock formations along the coastal plain, and monitoring seismic risks associated with the Dead Sea Fault. In Tel Aviv’s urban setting, geologists collaborate with engineers and urban planners to assess subsurface conditions for construction projects. Techniques such as ground-penetrating radar (GPR), remote sensing via satellite imagery, and Geographic Information Systems (GIS) are frequently used to model geological hazards and optimize land use.</w:t>
      </w:r>
    </w:p>
    <w:bookmarkEnd w:id="21"/>
    <w:bookmarkStart w:id="22" w:name="X9a903680b90c73cd49ee1aa2e5d7cb880b3b5fe"/>
    <w:p>
      <w:pPr>
        <w:pStyle w:val="Heading2"/>
      </w:pPr>
      <w:r>
        <w:t xml:space="preserve">3. Case Studies: Key Contributions of Geologists in Israel Tel Aviv</w:t>
      </w:r>
    </w:p>
    <w:p>
      <w:pPr>
        <w:pStyle w:val="FirstParagraph"/>
      </w:pPr>
      <w:r>
        <w:rPr>
          <w:bCs/>
          <w:b/>
        </w:rPr>
        <w:t xml:space="preserve">3.1 Seismic Risk Assessment:</w:t>
      </w:r>
      <w:r>
        <w:t xml:space="preserve"> </w:t>
      </w:r>
      <w:r>
        <w:t xml:space="preserve">Tel Aviv lies near the Dead Sea Fault, which has historically produced significant earthquakes. Geologists in the region have played a pivotal role in developing seismic hazard maps and advising on building codes to enhance resilience against tremors. For instance, studies by institutions like the Geological Survey of Israel (GSI) have identified fault lines beneath urban areas, prompting stricter regulations for high-rise construction.</w:t>
      </w:r>
    </w:p>
    <w:p>
      <w:pPr>
        <w:pStyle w:val="BodyText"/>
      </w:pPr>
      <w:r>
        <w:rPr>
          <w:bCs/>
          <w:b/>
        </w:rPr>
        <w:t xml:space="preserve">3.2 Groundwater Management:</w:t>
      </w:r>
      <w:r>
        <w:t xml:space="preserve"> </w:t>
      </w:r>
      <w:r>
        <w:t xml:space="preserve">Israel relies heavily on its groundwater resources, particularly in the coastal aquifer system that underlies Tel Aviv. Geologists work to monitor contamination from agricultural runoff, industrial waste, and urban pollution. Recent research has focused on desalination projects and artificial recharge techniques to sustain water supply amid rising demand. The integration of hydrogeological data with climate models has enabled geologists to predict long-term aquifer sustainability.</w:t>
      </w:r>
    </w:p>
    <w:p>
      <w:pPr>
        <w:pStyle w:val="BodyText"/>
      </w:pPr>
      <w:r>
        <w:rPr>
          <w:bCs/>
          <w:b/>
        </w:rPr>
        <w:t xml:space="preserve">3.3 Coastal Erosion Mitigation:</w:t>
      </w:r>
      <w:r>
        <w:t xml:space="preserve"> </w:t>
      </w:r>
      <w:r>
        <w:t xml:space="preserve">Tel Aviv’s coastline faces erosion due to rising sea levels and human activity. Geologists collaborate with environmental agencies to study sediment transport patterns and design protective measures such as seawalls and managed retreat strategies. Their analyses of historical shorelines using LiDAR technology provide critical insights into coastal evolution, aiding in the preservation of both natural ecosystems and urban infrastructure.</w:t>
      </w:r>
    </w:p>
    <w:bookmarkEnd w:id="22"/>
    <w:bookmarkStart w:id="23" w:name="Xc1cd5f33f445ec0f6bdb9dc523a83fb5519fd26"/>
    <w:p>
      <w:pPr>
        <w:pStyle w:val="Heading2"/>
      </w:pPr>
      <w:r>
        <w:t xml:space="preserve">4. Academic Research Trends in Israel Tel Aviv</w:t>
      </w:r>
    </w:p>
    <w:p>
      <w:pPr>
        <w:pStyle w:val="FirstParagraph"/>
      </w:pPr>
      <w:r>
        <w:t xml:space="preserve">The academic community in Tel Aviv has become a hub for geological research, with universities such as Tel Aviv University (TAU) and the Hebrew University of Jerusalem hosting interdisciplinary programs focused on geoscience. Recent studies from TAU have explored the interplay between tectonic activity and sedimentation in the Mediterranean basin, while others have investigated the geochemical signatures of oil and gas reserves in Israel’s offshore territories. These academic endeavors are often supported by partnerships with industry stakeholders, such as energy companies and environmental NGOs.</w:t>
      </w:r>
    </w:p>
    <w:bookmarkEnd w:id="23"/>
    <w:bookmarkStart w:id="24" w:name="challenges-and-opportunities"/>
    <w:p>
      <w:pPr>
        <w:pStyle w:val="Heading2"/>
      </w:pPr>
      <w:r>
        <w:t xml:space="preserve">5. Challenges and Opportunities</w:t>
      </w:r>
    </w:p>
    <w:p>
      <w:pPr>
        <w:pStyle w:val="FirstParagraph"/>
      </w:pPr>
      <w:r>
        <w:t xml:space="preserve">Despite their contributions, geologists in Tel Aviv face challenges including rapid urbanization, which limits access to undisturbed field sites, and the need for cross-disciplinary collaboration to address complex issues like climate change impacts. However, the city’s status as a global innovation hub presents opportunities for geologists to leverage emerging technologies such as AI-driven data analysis and drone-based geological surveys. Furthermore, international collaborations with research institutions in Europe and North America have expanded access to funding and expertise.</w:t>
      </w:r>
    </w:p>
    <w:bookmarkEnd w:id="24"/>
    <w:bookmarkStart w:id="25" w:name="conclusion"/>
    <w:p>
      <w:pPr>
        <w:pStyle w:val="Heading2"/>
      </w:pPr>
      <w:r>
        <w:t xml:space="preserve">6. Conclusion</w:t>
      </w:r>
    </w:p>
    <w:p>
      <w:pPr>
        <w:pStyle w:val="FirstParagraph"/>
      </w:pPr>
      <w:r>
        <w:t xml:space="preserve">The work of a geologist in Israel Tel Aviv is essential for balancing urban development with environmental stewardship. From mitigating seismic risks to managing groundwater resources, geologists play a vital role in ensuring the city’s resilience and sustainability. Academic research in this field continues to evolve, driven by technological advancements and the unique geological context of the region. As Tel Aviv grows, the integration of geological insights into policymaking will remain a cornerstone for fostering safe, prosperous communities in one of the world’s most geologically dynamic regions.</w:t>
      </w:r>
    </w:p>
    <w:p>
      <w:pPr>
        <w:pStyle w:val="BodyText"/>
      </w:pPr>
      <w:r>
        <w:rPr>
          <w:bCs/>
          <w:b/>
        </w:rPr>
        <w:t xml:space="preserve">Keywords:</w:t>
      </w:r>
      <w:r>
        <w:t xml:space="preserve"> </w:t>
      </w:r>
      <w:r>
        <w:t xml:space="preserve">Geologist, Israel Tel Aviv, Seismic Risk Assessment, Groundwater Management, Coastal Erosion.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Israel Tel Aviv</dc:title>
  <dc:creator/>
  <dc:language>en</dc:language>
  <cp:keywords/>
  <dcterms:created xsi:type="dcterms:W3CDTF">2026-07-21T09:52:10Z</dcterms:created>
  <dcterms:modified xsi:type="dcterms:W3CDTF">2026-07-21T09:52:10Z</dcterms:modified>
</cp:coreProperties>
</file>

<file path=docProps/custom.xml><?xml version="1.0" encoding="utf-8"?>
<Properties xmlns="http://schemas.openxmlformats.org/officeDocument/2006/custom-properties" xmlns:vt="http://schemas.openxmlformats.org/officeDocument/2006/docPropsVTypes"/>
</file>